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5"/>
        <w:tblW w:w="10643"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000" w:firstRow="0" w:lastRow="0" w:firstColumn="0" w:lastColumn="0" w:noHBand="0" w:noVBand="0"/>
      </w:tblPr>
      <w:tblGrid>
        <w:gridCol w:w="10643"/>
      </w:tblGrid>
      <w:tr w:rsidR="00AE1108" w:rsidRPr="00AE1108" w:rsidTr="008C698D">
        <w:trPr>
          <w:trHeight w:val="15058"/>
        </w:trPr>
        <w:tc>
          <w:tcPr>
            <w:tcW w:w="10643" w:type="dxa"/>
          </w:tcPr>
          <w:p w:rsidR="00AE1108" w:rsidRPr="00AE1108" w:rsidRDefault="00AE1108" w:rsidP="00AE1108">
            <w:pPr>
              <w:spacing w:after="0" w:line="240" w:lineRule="auto"/>
              <w:jc w:val="both"/>
              <w:rPr>
                <w:rFonts w:ascii="Calibri" w:eastAsia="Times New Roman" w:hAnsi="Calibri" w:cs="Calibri"/>
                <w:sz w:val="24"/>
                <w:szCs w:val="20"/>
                <w:lang w:val="en-US"/>
              </w:rPr>
            </w:pPr>
          </w:p>
          <w:p w:rsidR="00AE1108" w:rsidRPr="00AE1108" w:rsidRDefault="00AE1108" w:rsidP="00AE1108">
            <w:pPr>
              <w:spacing w:after="0" w:line="240" w:lineRule="auto"/>
              <w:jc w:val="both"/>
              <w:rPr>
                <w:rFonts w:ascii="Calibri" w:eastAsia="Times New Roman" w:hAnsi="Calibri" w:cs="Calibri"/>
                <w:sz w:val="24"/>
                <w:szCs w:val="20"/>
                <w:lang w:val="en-US"/>
              </w:rPr>
            </w:pPr>
            <w:r w:rsidRPr="00AE1108">
              <w:rPr>
                <w:rFonts w:ascii="Calibri" w:eastAsia="Times New Roman" w:hAnsi="Calibri" w:cs="Calibri"/>
                <w:noProof/>
                <w:sz w:val="20"/>
                <w:szCs w:val="20"/>
                <w:lang w:eastAsia="en-GB"/>
              </w:rPr>
              <w:drawing>
                <wp:anchor distT="0" distB="0" distL="114300" distR="114300" simplePos="0" relativeHeight="251661312" behindDoc="0" locked="0" layoutInCell="1" allowOverlap="1">
                  <wp:simplePos x="0" y="0"/>
                  <wp:positionH relativeFrom="column">
                    <wp:posOffset>2943860</wp:posOffset>
                  </wp:positionH>
                  <wp:positionV relativeFrom="paragraph">
                    <wp:posOffset>128270</wp:posOffset>
                  </wp:positionV>
                  <wp:extent cx="775335" cy="1021715"/>
                  <wp:effectExtent l="0" t="0" r="5715" b="6985"/>
                  <wp:wrapNone/>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1021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1108" w:rsidRPr="00AE1108" w:rsidRDefault="00AE1108" w:rsidP="00AE1108">
            <w:pPr>
              <w:spacing w:after="0" w:line="240" w:lineRule="auto"/>
              <w:jc w:val="both"/>
              <w:rPr>
                <w:rFonts w:ascii="Calibri" w:eastAsia="Times New Roman" w:hAnsi="Calibri" w:cs="Calibri"/>
                <w:sz w:val="24"/>
                <w:szCs w:val="20"/>
                <w:lang w:val="en-US"/>
              </w:rPr>
            </w:pPr>
          </w:p>
          <w:p w:rsidR="00AE1108" w:rsidRPr="00AE1108" w:rsidRDefault="00AE1108" w:rsidP="00AE1108">
            <w:pPr>
              <w:spacing w:after="0" w:line="240" w:lineRule="auto"/>
              <w:jc w:val="both"/>
              <w:rPr>
                <w:rFonts w:ascii="Calibri" w:eastAsia="Times New Roman" w:hAnsi="Calibri" w:cs="Calibri"/>
                <w:sz w:val="24"/>
                <w:szCs w:val="20"/>
                <w:lang w:val="en-US"/>
              </w:rPr>
            </w:pPr>
          </w:p>
          <w:p w:rsidR="00AE1108" w:rsidRPr="00AE1108" w:rsidRDefault="00AE1108" w:rsidP="00AE1108">
            <w:pPr>
              <w:spacing w:after="0" w:line="240" w:lineRule="auto"/>
              <w:jc w:val="both"/>
              <w:rPr>
                <w:rFonts w:ascii="Calibri" w:eastAsia="Times New Roman" w:hAnsi="Calibri" w:cs="Calibri"/>
                <w:sz w:val="24"/>
                <w:szCs w:val="20"/>
                <w:lang w:val="en-US"/>
              </w:rPr>
            </w:pPr>
          </w:p>
          <w:p w:rsidR="00AE1108" w:rsidRPr="00AE1108" w:rsidRDefault="00AE1108" w:rsidP="00AE1108">
            <w:pPr>
              <w:spacing w:after="0" w:line="240" w:lineRule="auto"/>
              <w:jc w:val="both"/>
              <w:rPr>
                <w:rFonts w:ascii="Calibri" w:eastAsia="Times New Roman" w:hAnsi="Calibri" w:cs="Calibri"/>
                <w:sz w:val="24"/>
                <w:szCs w:val="20"/>
                <w:lang w:val="en-US"/>
              </w:rPr>
            </w:pPr>
          </w:p>
          <w:p w:rsidR="00AE1108" w:rsidRPr="00AE1108" w:rsidRDefault="00AE1108" w:rsidP="00AE1108">
            <w:pPr>
              <w:spacing w:after="0" w:line="240" w:lineRule="auto"/>
              <w:jc w:val="both"/>
              <w:rPr>
                <w:rFonts w:ascii="Calibri" w:eastAsia="Times New Roman" w:hAnsi="Calibri" w:cs="Calibri"/>
                <w:sz w:val="24"/>
                <w:szCs w:val="20"/>
                <w:lang w:val="en-US"/>
              </w:rPr>
            </w:pPr>
          </w:p>
          <w:p w:rsidR="00AE1108" w:rsidRPr="00AE1108" w:rsidRDefault="00AE1108" w:rsidP="00AE1108">
            <w:pPr>
              <w:spacing w:after="0" w:line="240" w:lineRule="auto"/>
              <w:jc w:val="both"/>
              <w:rPr>
                <w:rFonts w:ascii="Calibri" w:eastAsia="Times New Roman" w:hAnsi="Calibri" w:cs="Calibri"/>
                <w:sz w:val="24"/>
                <w:szCs w:val="20"/>
                <w:lang w:val="en-US"/>
              </w:rPr>
            </w:pPr>
          </w:p>
          <w:p w:rsidR="00AE1108" w:rsidRPr="00AE1108" w:rsidRDefault="00AE1108" w:rsidP="00AE1108">
            <w:pPr>
              <w:keepNext/>
              <w:spacing w:after="0" w:line="240" w:lineRule="auto"/>
              <w:jc w:val="center"/>
              <w:outlineLvl w:val="5"/>
              <w:rPr>
                <w:rFonts w:ascii="Calibri" w:eastAsia="Times New Roman" w:hAnsi="Calibri" w:cs="Calibri"/>
                <w:b/>
                <w:sz w:val="24"/>
                <w:szCs w:val="20"/>
              </w:rPr>
            </w:pPr>
          </w:p>
          <w:p w:rsidR="00AE1108" w:rsidRPr="00AE1108" w:rsidRDefault="00AE1108" w:rsidP="00AE1108">
            <w:pPr>
              <w:keepNext/>
              <w:spacing w:after="0" w:line="240" w:lineRule="auto"/>
              <w:jc w:val="center"/>
              <w:outlineLvl w:val="5"/>
              <w:rPr>
                <w:rFonts w:ascii="Calibri" w:eastAsia="Times New Roman" w:hAnsi="Calibri" w:cs="Calibri"/>
                <w:b/>
                <w:sz w:val="24"/>
                <w:szCs w:val="20"/>
              </w:rPr>
            </w:pPr>
            <w:r w:rsidRPr="00AE1108">
              <w:rPr>
                <w:rFonts w:ascii="Calibri" w:eastAsia="Times New Roman" w:hAnsi="Calibri" w:cs="Calibri"/>
                <w:b/>
                <w:sz w:val="24"/>
                <w:szCs w:val="20"/>
              </w:rPr>
              <w:t xml:space="preserve">The </w:t>
            </w:r>
            <w:smartTag w:uri="urn:schemas-microsoft-com:office:smarttags" w:element="place">
              <w:smartTag w:uri="urn:schemas-microsoft-com:office:smarttags" w:element="City">
                <w:r w:rsidRPr="00AE1108">
                  <w:rPr>
                    <w:rFonts w:ascii="Calibri" w:eastAsia="Times New Roman" w:hAnsi="Calibri" w:cs="Calibri"/>
                    <w:b/>
                    <w:sz w:val="24"/>
                    <w:szCs w:val="20"/>
                  </w:rPr>
                  <w:t>Priory</w:t>
                </w:r>
              </w:smartTag>
              <w:r w:rsidRPr="00AE1108">
                <w:rPr>
                  <w:rFonts w:ascii="Calibri" w:eastAsia="Times New Roman" w:hAnsi="Calibri" w:cs="Calibri"/>
                  <w:b/>
                  <w:sz w:val="24"/>
                  <w:szCs w:val="20"/>
                </w:rPr>
                <w:t xml:space="preserve"> </w:t>
              </w:r>
              <w:smartTag w:uri="urn:schemas-microsoft-com:office:smarttags" w:element="PostalCode">
                <w:r w:rsidRPr="00AE1108">
                  <w:rPr>
                    <w:rFonts w:ascii="Calibri" w:eastAsia="Times New Roman" w:hAnsi="Calibri" w:cs="Calibri"/>
                    <w:b/>
                    <w:sz w:val="24"/>
                    <w:szCs w:val="20"/>
                  </w:rPr>
                  <w:t>School</w:t>
                </w:r>
              </w:smartTag>
            </w:smartTag>
          </w:p>
          <w:p w:rsidR="00AE1108" w:rsidRPr="00AE1108" w:rsidRDefault="00AE1108" w:rsidP="00AE1108">
            <w:pPr>
              <w:spacing w:after="0" w:line="240" w:lineRule="auto"/>
              <w:jc w:val="center"/>
              <w:rPr>
                <w:rFonts w:ascii="Calibri" w:eastAsia="Times New Roman" w:hAnsi="Calibri" w:cs="Calibri"/>
                <w:b/>
                <w:bCs/>
                <w:sz w:val="24"/>
                <w:szCs w:val="20"/>
                <w:lang w:val="en-US"/>
              </w:rPr>
            </w:pPr>
          </w:p>
          <w:p w:rsidR="00AE1108" w:rsidRPr="00AE1108" w:rsidRDefault="00AE1108" w:rsidP="00AE1108">
            <w:pPr>
              <w:spacing w:after="0" w:line="240" w:lineRule="auto"/>
              <w:jc w:val="center"/>
              <w:rPr>
                <w:rFonts w:ascii="Calibri" w:eastAsia="Times New Roman" w:hAnsi="Calibri" w:cs="Calibri"/>
                <w:b/>
                <w:bCs/>
                <w:iCs/>
                <w:sz w:val="24"/>
                <w:szCs w:val="20"/>
                <w:lang w:val="en-US"/>
              </w:rPr>
            </w:pPr>
            <w:r w:rsidRPr="00AE1108">
              <w:rPr>
                <w:rFonts w:ascii="Calibri" w:eastAsia="Times New Roman" w:hAnsi="Calibri" w:cs="Calibri"/>
                <w:b/>
                <w:bCs/>
                <w:iCs/>
                <w:sz w:val="24"/>
                <w:szCs w:val="20"/>
                <w:lang w:val="en-US"/>
              </w:rPr>
              <w:t>Educating Students for Success in Life</w:t>
            </w:r>
          </w:p>
          <w:p w:rsidR="00AE1108" w:rsidRPr="00AE1108" w:rsidRDefault="00AE1108" w:rsidP="00AE1108">
            <w:pPr>
              <w:spacing w:after="0" w:line="240" w:lineRule="auto"/>
              <w:jc w:val="center"/>
              <w:rPr>
                <w:rFonts w:ascii="Calibri" w:eastAsia="Times New Roman" w:hAnsi="Calibri" w:cs="Calibri"/>
                <w:b/>
                <w:bCs/>
                <w:i/>
                <w:iCs/>
                <w:sz w:val="24"/>
                <w:szCs w:val="20"/>
                <w:lang w:val="en-US"/>
              </w:rPr>
            </w:pPr>
          </w:p>
          <w:p w:rsidR="00AE1108" w:rsidRPr="00AE1108" w:rsidRDefault="00AE1108" w:rsidP="00AE1108">
            <w:pPr>
              <w:spacing w:after="0" w:line="240" w:lineRule="auto"/>
              <w:jc w:val="center"/>
              <w:rPr>
                <w:rFonts w:ascii="Calibri" w:eastAsia="Times New Roman" w:hAnsi="Calibri" w:cs="Calibri"/>
                <w:b/>
                <w:bCs/>
                <w:i/>
                <w:iCs/>
                <w:sz w:val="24"/>
                <w:szCs w:val="20"/>
                <w:lang w:val="en-US"/>
              </w:rPr>
            </w:pPr>
          </w:p>
          <w:p w:rsidR="00AE1108" w:rsidRPr="00AE1108" w:rsidRDefault="00AE1108" w:rsidP="00AE1108">
            <w:pPr>
              <w:spacing w:after="0" w:line="240" w:lineRule="auto"/>
              <w:jc w:val="center"/>
              <w:rPr>
                <w:rFonts w:ascii="Calibri" w:eastAsia="Times New Roman" w:hAnsi="Calibri" w:cs="Calibri"/>
                <w:b/>
                <w:bCs/>
                <w:i/>
                <w:iCs/>
                <w:sz w:val="24"/>
                <w:szCs w:val="20"/>
                <w:lang w:val="en-U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4"/>
            </w:tblGrid>
            <w:tr w:rsidR="00AE1108" w:rsidRPr="00AE1108" w:rsidTr="008C698D">
              <w:tc>
                <w:tcPr>
                  <w:tcW w:w="4536" w:type="dxa"/>
                  <w:shd w:val="clear" w:color="auto" w:fill="auto"/>
                </w:tcPr>
                <w:p w:rsidR="00AE1108" w:rsidRPr="00AE1108" w:rsidRDefault="00AE1108" w:rsidP="00E324C8">
                  <w:pPr>
                    <w:framePr w:hSpace="180" w:wrap="around" w:vAnchor="page" w:hAnchor="margin" w:xAlign="center" w:y="905"/>
                    <w:spacing w:after="0" w:line="240" w:lineRule="auto"/>
                    <w:rPr>
                      <w:rFonts w:ascii="Calibri" w:eastAsia="Times New Roman" w:hAnsi="Calibri" w:cs="Calibri"/>
                      <w:b/>
                      <w:bCs/>
                      <w:iCs/>
                      <w:sz w:val="24"/>
                      <w:szCs w:val="20"/>
                      <w:lang w:val="en-US"/>
                    </w:rPr>
                  </w:pPr>
                  <w:r w:rsidRPr="00AE1108">
                    <w:rPr>
                      <w:rFonts w:ascii="Calibri" w:eastAsia="Times New Roman" w:hAnsi="Calibri" w:cs="Calibri"/>
                      <w:b/>
                      <w:bCs/>
                      <w:iCs/>
                      <w:sz w:val="24"/>
                      <w:szCs w:val="20"/>
                      <w:lang w:val="en-US"/>
                    </w:rPr>
                    <w:t xml:space="preserve">Name of policy </w:t>
                  </w:r>
                </w:p>
                <w:p w:rsidR="00AE1108" w:rsidRPr="00AE1108" w:rsidRDefault="00AE1108" w:rsidP="00E324C8">
                  <w:pPr>
                    <w:framePr w:hSpace="180" w:wrap="around" w:vAnchor="page" w:hAnchor="margin" w:xAlign="center" w:y="905"/>
                    <w:spacing w:after="0" w:line="240" w:lineRule="auto"/>
                    <w:rPr>
                      <w:rFonts w:ascii="Calibri" w:eastAsia="Times New Roman" w:hAnsi="Calibri" w:cs="Calibri"/>
                      <w:b/>
                      <w:bCs/>
                      <w:iCs/>
                      <w:sz w:val="24"/>
                      <w:szCs w:val="20"/>
                      <w:lang w:val="en-US"/>
                    </w:rPr>
                  </w:pPr>
                </w:p>
              </w:tc>
              <w:tc>
                <w:tcPr>
                  <w:tcW w:w="4394" w:type="dxa"/>
                  <w:shd w:val="clear" w:color="auto" w:fill="auto"/>
                </w:tcPr>
                <w:p w:rsidR="00AE1108" w:rsidRPr="00AE1108" w:rsidRDefault="00AE1108" w:rsidP="00E324C8">
                  <w:pPr>
                    <w:framePr w:hSpace="180" w:wrap="around" w:vAnchor="page" w:hAnchor="margin" w:xAlign="center" w:y="905"/>
                    <w:spacing w:after="0" w:line="240" w:lineRule="auto"/>
                    <w:jc w:val="center"/>
                    <w:rPr>
                      <w:rFonts w:ascii="Calibri" w:eastAsia="Times New Roman" w:hAnsi="Calibri" w:cs="Calibri"/>
                      <w:b/>
                      <w:bCs/>
                      <w:iCs/>
                      <w:sz w:val="24"/>
                      <w:szCs w:val="20"/>
                      <w:lang w:val="en-US"/>
                    </w:rPr>
                  </w:pPr>
                  <w:r>
                    <w:rPr>
                      <w:rFonts w:ascii="Calibri" w:eastAsia="Times New Roman" w:hAnsi="Calibri" w:cs="Calibri"/>
                      <w:b/>
                      <w:bCs/>
                      <w:iCs/>
                      <w:sz w:val="24"/>
                      <w:szCs w:val="20"/>
                      <w:lang w:val="en-US"/>
                    </w:rPr>
                    <w:t>Drugs</w:t>
                  </w:r>
                </w:p>
              </w:tc>
            </w:tr>
            <w:tr w:rsidR="00AE1108" w:rsidRPr="00AE1108" w:rsidTr="008C698D">
              <w:tc>
                <w:tcPr>
                  <w:tcW w:w="4536" w:type="dxa"/>
                  <w:shd w:val="clear" w:color="auto" w:fill="auto"/>
                </w:tcPr>
                <w:p w:rsidR="00AE1108" w:rsidRPr="00AE1108" w:rsidRDefault="00AE1108" w:rsidP="00E324C8">
                  <w:pPr>
                    <w:framePr w:hSpace="180" w:wrap="around" w:vAnchor="page" w:hAnchor="margin" w:xAlign="center" w:y="905"/>
                    <w:spacing w:after="0" w:line="240" w:lineRule="auto"/>
                    <w:rPr>
                      <w:rFonts w:ascii="Calibri" w:eastAsia="Times New Roman" w:hAnsi="Calibri" w:cs="Calibri"/>
                      <w:b/>
                      <w:bCs/>
                      <w:iCs/>
                      <w:sz w:val="24"/>
                      <w:szCs w:val="20"/>
                      <w:lang w:val="en-US"/>
                    </w:rPr>
                  </w:pPr>
                  <w:r w:rsidRPr="00AE1108">
                    <w:rPr>
                      <w:rFonts w:ascii="Calibri" w:eastAsia="Times New Roman" w:hAnsi="Calibri" w:cs="Calibri"/>
                      <w:b/>
                      <w:bCs/>
                      <w:iCs/>
                      <w:sz w:val="24"/>
                      <w:szCs w:val="20"/>
                      <w:lang w:val="en-US"/>
                    </w:rPr>
                    <w:t xml:space="preserve">Statutory </w:t>
                  </w:r>
                </w:p>
                <w:p w:rsidR="00AE1108" w:rsidRPr="00AE1108" w:rsidRDefault="00AE1108" w:rsidP="00E324C8">
                  <w:pPr>
                    <w:framePr w:hSpace="180" w:wrap="around" w:vAnchor="page" w:hAnchor="margin" w:xAlign="center" w:y="905"/>
                    <w:spacing w:after="0" w:line="240" w:lineRule="auto"/>
                    <w:rPr>
                      <w:rFonts w:ascii="Calibri" w:eastAsia="Times New Roman" w:hAnsi="Calibri" w:cs="Calibri"/>
                      <w:b/>
                      <w:bCs/>
                      <w:iCs/>
                      <w:sz w:val="24"/>
                      <w:szCs w:val="20"/>
                      <w:lang w:val="en-US"/>
                    </w:rPr>
                  </w:pPr>
                </w:p>
              </w:tc>
              <w:tc>
                <w:tcPr>
                  <w:tcW w:w="4394" w:type="dxa"/>
                  <w:shd w:val="clear" w:color="auto" w:fill="auto"/>
                </w:tcPr>
                <w:p w:rsidR="00AE1108" w:rsidRPr="00AB1609" w:rsidRDefault="00AB1609" w:rsidP="00E324C8">
                  <w:pPr>
                    <w:framePr w:hSpace="180" w:wrap="around" w:vAnchor="page" w:hAnchor="margin" w:xAlign="center" w:y="905"/>
                    <w:spacing w:after="0" w:line="240" w:lineRule="auto"/>
                    <w:jc w:val="center"/>
                    <w:rPr>
                      <w:rFonts w:ascii="Calibri" w:eastAsia="Times New Roman" w:hAnsi="Calibri" w:cs="Calibri"/>
                      <w:b/>
                      <w:bCs/>
                      <w:iCs/>
                      <w:sz w:val="24"/>
                      <w:szCs w:val="20"/>
                      <w:lang w:val="en-US"/>
                    </w:rPr>
                  </w:pPr>
                  <w:r>
                    <w:rPr>
                      <w:rFonts w:ascii="Calibri" w:eastAsia="Times New Roman" w:hAnsi="Calibri" w:cs="Calibri"/>
                      <w:b/>
                      <w:bCs/>
                      <w:iCs/>
                      <w:sz w:val="24"/>
                      <w:szCs w:val="20"/>
                      <w:lang w:val="en-US"/>
                    </w:rPr>
                    <w:t>No</w:t>
                  </w:r>
                </w:p>
              </w:tc>
            </w:tr>
            <w:tr w:rsidR="00AE1108" w:rsidRPr="00AE1108" w:rsidTr="008C698D">
              <w:tc>
                <w:tcPr>
                  <w:tcW w:w="4536" w:type="dxa"/>
                  <w:shd w:val="clear" w:color="auto" w:fill="auto"/>
                </w:tcPr>
                <w:p w:rsidR="00AE1108" w:rsidRPr="00AE1108" w:rsidRDefault="00AE1108" w:rsidP="00E324C8">
                  <w:pPr>
                    <w:framePr w:hSpace="180" w:wrap="around" w:vAnchor="page" w:hAnchor="margin" w:xAlign="center" w:y="905"/>
                    <w:spacing w:after="0" w:line="240" w:lineRule="auto"/>
                    <w:rPr>
                      <w:rFonts w:ascii="Calibri" w:eastAsia="Times New Roman" w:hAnsi="Calibri" w:cs="Calibri"/>
                      <w:b/>
                      <w:bCs/>
                      <w:iCs/>
                      <w:sz w:val="24"/>
                      <w:szCs w:val="20"/>
                      <w:lang w:val="en-US"/>
                    </w:rPr>
                  </w:pPr>
                  <w:r w:rsidRPr="00AE1108">
                    <w:rPr>
                      <w:rFonts w:ascii="Calibri" w:eastAsia="Times New Roman" w:hAnsi="Calibri" w:cs="Calibri"/>
                      <w:b/>
                      <w:bCs/>
                      <w:iCs/>
                      <w:sz w:val="24"/>
                      <w:szCs w:val="20"/>
                      <w:lang w:val="en-US"/>
                    </w:rPr>
                    <w:t>Date policy was  updated</w:t>
                  </w:r>
                </w:p>
                <w:p w:rsidR="00AE1108" w:rsidRPr="00AE1108" w:rsidRDefault="00AE1108" w:rsidP="00E324C8">
                  <w:pPr>
                    <w:framePr w:hSpace="180" w:wrap="around" w:vAnchor="page" w:hAnchor="margin" w:xAlign="center" w:y="905"/>
                    <w:spacing w:after="0" w:line="240" w:lineRule="auto"/>
                    <w:rPr>
                      <w:rFonts w:ascii="Calibri" w:eastAsia="Times New Roman" w:hAnsi="Calibri" w:cs="Calibri"/>
                      <w:b/>
                      <w:bCs/>
                      <w:iCs/>
                      <w:sz w:val="24"/>
                      <w:szCs w:val="20"/>
                      <w:lang w:val="en-US"/>
                    </w:rPr>
                  </w:pPr>
                </w:p>
              </w:tc>
              <w:tc>
                <w:tcPr>
                  <w:tcW w:w="4394" w:type="dxa"/>
                  <w:shd w:val="clear" w:color="auto" w:fill="auto"/>
                </w:tcPr>
                <w:p w:rsidR="00AE1108" w:rsidRPr="00AE1108" w:rsidRDefault="00E324C8" w:rsidP="00E324C8">
                  <w:pPr>
                    <w:framePr w:hSpace="180" w:wrap="around" w:vAnchor="page" w:hAnchor="margin" w:xAlign="center" w:y="905"/>
                    <w:spacing w:after="0" w:line="240" w:lineRule="auto"/>
                    <w:jc w:val="center"/>
                    <w:rPr>
                      <w:rFonts w:ascii="Calibri" w:eastAsia="Times New Roman" w:hAnsi="Calibri" w:cs="Calibri"/>
                      <w:b/>
                      <w:bCs/>
                      <w:iCs/>
                      <w:sz w:val="24"/>
                      <w:szCs w:val="20"/>
                      <w:lang w:val="en-US"/>
                    </w:rPr>
                  </w:pPr>
                  <w:r>
                    <w:rPr>
                      <w:rFonts w:ascii="Calibri" w:eastAsia="Times New Roman" w:hAnsi="Calibri" w:cs="Calibri"/>
                      <w:b/>
                      <w:bCs/>
                      <w:iCs/>
                      <w:sz w:val="24"/>
                      <w:szCs w:val="20"/>
                      <w:lang w:val="en-US"/>
                    </w:rPr>
                    <w:t xml:space="preserve">Autumn </w:t>
                  </w:r>
                  <w:bookmarkStart w:id="0" w:name="_GoBack"/>
                  <w:bookmarkEnd w:id="0"/>
                  <w:r w:rsidR="00493581">
                    <w:rPr>
                      <w:rFonts w:ascii="Calibri" w:eastAsia="Times New Roman" w:hAnsi="Calibri" w:cs="Calibri"/>
                      <w:b/>
                      <w:bCs/>
                      <w:iCs/>
                      <w:sz w:val="24"/>
                      <w:szCs w:val="20"/>
                      <w:lang w:val="en-US"/>
                    </w:rPr>
                    <w:t xml:space="preserve"> </w:t>
                  </w:r>
                  <w:r w:rsidR="00E132D5">
                    <w:rPr>
                      <w:rFonts w:ascii="Calibri" w:eastAsia="Times New Roman" w:hAnsi="Calibri" w:cs="Calibri"/>
                      <w:b/>
                      <w:bCs/>
                      <w:iCs/>
                      <w:sz w:val="24"/>
                      <w:szCs w:val="20"/>
                      <w:lang w:val="en-US"/>
                    </w:rPr>
                    <w:t>2024</w:t>
                  </w:r>
                </w:p>
              </w:tc>
            </w:tr>
            <w:tr w:rsidR="00AE1108" w:rsidRPr="00AE1108" w:rsidTr="008C698D">
              <w:tc>
                <w:tcPr>
                  <w:tcW w:w="4536" w:type="dxa"/>
                  <w:shd w:val="clear" w:color="auto" w:fill="auto"/>
                </w:tcPr>
                <w:p w:rsidR="00AE1108" w:rsidRPr="00AE1108" w:rsidRDefault="00AE1108" w:rsidP="00E324C8">
                  <w:pPr>
                    <w:framePr w:hSpace="180" w:wrap="around" w:vAnchor="page" w:hAnchor="margin" w:xAlign="center" w:y="905"/>
                    <w:spacing w:after="0" w:line="240" w:lineRule="auto"/>
                    <w:rPr>
                      <w:rFonts w:ascii="Calibri" w:eastAsia="Times New Roman" w:hAnsi="Calibri" w:cs="Calibri"/>
                      <w:b/>
                      <w:bCs/>
                      <w:iCs/>
                      <w:sz w:val="24"/>
                      <w:szCs w:val="20"/>
                      <w:lang w:val="en-US"/>
                    </w:rPr>
                  </w:pPr>
                  <w:r w:rsidRPr="00AE1108">
                    <w:rPr>
                      <w:rFonts w:ascii="Calibri" w:eastAsia="Times New Roman" w:hAnsi="Calibri" w:cs="Calibri"/>
                      <w:b/>
                      <w:bCs/>
                      <w:iCs/>
                      <w:sz w:val="24"/>
                      <w:szCs w:val="20"/>
                      <w:lang w:val="en-US"/>
                    </w:rPr>
                    <w:t xml:space="preserve">Date of next review </w:t>
                  </w:r>
                </w:p>
                <w:p w:rsidR="00AE1108" w:rsidRPr="00AE1108" w:rsidRDefault="00AE1108" w:rsidP="00E324C8">
                  <w:pPr>
                    <w:framePr w:hSpace="180" w:wrap="around" w:vAnchor="page" w:hAnchor="margin" w:xAlign="center" w:y="905"/>
                    <w:spacing w:after="0" w:line="240" w:lineRule="auto"/>
                    <w:rPr>
                      <w:rFonts w:ascii="Calibri" w:eastAsia="Times New Roman" w:hAnsi="Calibri" w:cs="Calibri"/>
                      <w:b/>
                      <w:bCs/>
                      <w:iCs/>
                      <w:sz w:val="24"/>
                      <w:szCs w:val="20"/>
                      <w:lang w:val="en-US"/>
                    </w:rPr>
                  </w:pPr>
                </w:p>
              </w:tc>
              <w:tc>
                <w:tcPr>
                  <w:tcW w:w="4394" w:type="dxa"/>
                  <w:shd w:val="clear" w:color="auto" w:fill="auto"/>
                </w:tcPr>
                <w:p w:rsidR="00AE1108" w:rsidRPr="00AE1108" w:rsidRDefault="00E132D5" w:rsidP="00E324C8">
                  <w:pPr>
                    <w:framePr w:hSpace="180" w:wrap="around" w:vAnchor="page" w:hAnchor="margin" w:xAlign="center" w:y="905"/>
                    <w:spacing w:after="0" w:line="240" w:lineRule="auto"/>
                    <w:jc w:val="center"/>
                    <w:rPr>
                      <w:rFonts w:ascii="Calibri" w:eastAsia="Times New Roman" w:hAnsi="Calibri" w:cs="Calibri"/>
                      <w:b/>
                      <w:bCs/>
                      <w:iCs/>
                      <w:sz w:val="24"/>
                      <w:szCs w:val="20"/>
                      <w:lang w:val="en-US"/>
                    </w:rPr>
                  </w:pPr>
                  <w:r>
                    <w:rPr>
                      <w:rFonts w:ascii="Calibri" w:eastAsia="Times New Roman" w:hAnsi="Calibri" w:cs="Calibri"/>
                      <w:b/>
                      <w:bCs/>
                      <w:iCs/>
                      <w:sz w:val="24"/>
                      <w:szCs w:val="20"/>
                      <w:lang w:val="en-US"/>
                    </w:rPr>
                    <w:t>Autumn 2025</w:t>
                  </w:r>
                </w:p>
              </w:tc>
            </w:tr>
            <w:tr w:rsidR="00AE1108" w:rsidRPr="00AE1108" w:rsidTr="008C698D">
              <w:tc>
                <w:tcPr>
                  <w:tcW w:w="4536" w:type="dxa"/>
                  <w:shd w:val="clear" w:color="auto" w:fill="auto"/>
                </w:tcPr>
                <w:p w:rsidR="00AE1108" w:rsidRPr="00AE1108" w:rsidRDefault="00AE1108" w:rsidP="00E324C8">
                  <w:pPr>
                    <w:framePr w:hSpace="180" w:wrap="around" w:vAnchor="page" w:hAnchor="margin" w:xAlign="center" w:y="905"/>
                    <w:spacing w:after="0" w:line="240" w:lineRule="auto"/>
                    <w:rPr>
                      <w:rFonts w:ascii="Calibri" w:eastAsia="Times New Roman" w:hAnsi="Calibri" w:cs="Calibri"/>
                      <w:b/>
                      <w:bCs/>
                      <w:iCs/>
                      <w:sz w:val="24"/>
                      <w:szCs w:val="20"/>
                      <w:lang w:val="en-US"/>
                    </w:rPr>
                  </w:pPr>
                  <w:r w:rsidRPr="00AE1108">
                    <w:rPr>
                      <w:rFonts w:ascii="Calibri" w:eastAsia="Times New Roman" w:hAnsi="Calibri" w:cs="Calibri"/>
                      <w:b/>
                      <w:bCs/>
                      <w:iCs/>
                      <w:sz w:val="24"/>
                      <w:szCs w:val="20"/>
                      <w:lang w:val="en-US"/>
                    </w:rPr>
                    <w:t xml:space="preserve">Governors committee </w:t>
                  </w:r>
                </w:p>
                <w:p w:rsidR="00AE1108" w:rsidRPr="00AE1108" w:rsidRDefault="00AE1108" w:rsidP="00E324C8">
                  <w:pPr>
                    <w:framePr w:hSpace="180" w:wrap="around" w:vAnchor="page" w:hAnchor="margin" w:xAlign="center" w:y="905"/>
                    <w:spacing w:after="0" w:line="240" w:lineRule="auto"/>
                    <w:rPr>
                      <w:rFonts w:ascii="Calibri" w:eastAsia="Times New Roman" w:hAnsi="Calibri" w:cs="Calibri"/>
                      <w:b/>
                      <w:bCs/>
                      <w:iCs/>
                      <w:sz w:val="24"/>
                      <w:szCs w:val="20"/>
                      <w:lang w:val="en-US"/>
                    </w:rPr>
                  </w:pPr>
                </w:p>
              </w:tc>
              <w:tc>
                <w:tcPr>
                  <w:tcW w:w="4394" w:type="dxa"/>
                  <w:shd w:val="clear" w:color="auto" w:fill="auto"/>
                </w:tcPr>
                <w:p w:rsidR="00AE1108" w:rsidRPr="00AE1108" w:rsidRDefault="00366B20" w:rsidP="00E324C8">
                  <w:pPr>
                    <w:framePr w:hSpace="180" w:wrap="around" w:vAnchor="page" w:hAnchor="margin" w:xAlign="center" w:y="905"/>
                    <w:spacing w:after="0" w:line="240" w:lineRule="auto"/>
                    <w:jc w:val="center"/>
                    <w:rPr>
                      <w:rFonts w:ascii="Calibri" w:eastAsia="Times New Roman" w:hAnsi="Calibri" w:cs="Calibri"/>
                      <w:b/>
                      <w:bCs/>
                      <w:iCs/>
                      <w:sz w:val="24"/>
                      <w:szCs w:val="20"/>
                      <w:lang w:val="en-US"/>
                    </w:rPr>
                  </w:pPr>
                  <w:r>
                    <w:rPr>
                      <w:rFonts w:ascii="Calibri" w:eastAsia="Times New Roman" w:hAnsi="Calibri" w:cs="Calibri"/>
                      <w:b/>
                      <w:bCs/>
                      <w:iCs/>
                      <w:sz w:val="24"/>
                      <w:szCs w:val="20"/>
                      <w:lang w:val="en-US"/>
                    </w:rPr>
                    <w:t>Wellbeing and Inclusion</w:t>
                  </w:r>
                </w:p>
              </w:tc>
            </w:tr>
            <w:tr w:rsidR="00AE1108" w:rsidRPr="00AE1108" w:rsidTr="008C698D">
              <w:tc>
                <w:tcPr>
                  <w:tcW w:w="4536" w:type="dxa"/>
                  <w:shd w:val="clear" w:color="auto" w:fill="auto"/>
                </w:tcPr>
                <w:p w:rsidR="00AE1108" w:rsidRPr="00AE1108" w:rsidRDefault="00AE1108" w:rsidP="00E324C8">
                  <w:pPr>
                    <w:framePr w:hSpace="180" w:wrap="around" w:vAnchor="page" w:hAnchor="margin" w:xAlign="center" w:y="905"/>
                    <w:spacing w:after="0" w:line="240" w:lineRule="auto"/>
                    <w:rPr>
                      <w:rFonts w:ascii="Calibri" w:eastAsia="Times New Roman" w:hAnsi="Calibri" w:cs="Calibri"/>
                      <w:b/>
                      <w:bCs/>
                      <w:iCs/>
                      <w:sz w:val="24"/>
                      <w:szCs w:val="20"/>
                      <w:lang w:val="en-US"/>
                    </w:rPr>
                  </w:pPr>
                  <w:r w:rsidRPr="00AE1108">
                    <w:rPr>
                      <w:rFonts w:ascii="Calibri" w:eastAsia="Times New Roman" w:hAnsi="Calibri" w:cs="Calibri"/>
                      <w:b/>
                      <w:bCs/>
                      <w:iCs/>
                      <w:sz w:val="24"/>
                      <w:szCs w:val="20"/>
                      <w:lang w:val="en-US"/>
                    </w:rPr>
                    <w:t>Member of staff responsible for the policy</w:t>
                  </w:r>
                </w:p>
                <w:p w:rsidR="00AE1108" w:rsidRPr="00AE1108" w:rsidRDefault="00AE1108" w:rsidP="00E324C8">
                  <w:pPr>
                    <w:framePr w:hSpace="180" w:wrap="around" w:vAnchor="page" w:hAnchor="margin" w:xAlign="center" w:y="905"/>
                    <w:spacing w:after="0" w:line="240" w:lineRule="auto"/>
                    <w:rPr>
                      <w:rFonts w:ascii="Calibri" w:eastAsia="Times New Roman" w:hAnsi="Calibri" w:cs="Calibri"/>
                      <w:b/>
                      <w:bCs/>
                      <w:iCs/>
                      <w:sz w:val="24"/>
                      <w:szCs w:val="20"/>
                      <w:lang w:val="en-US"/>
                    </w:rPr>
                  </w:pPr>
                </w:p>
              </w:tc>
              <w:tc>
                <w:tcPr>
                  <w:tcW w:w="4394" w:type="dxa"/>
                  <w:shd w:val="clear" w:color="auto" w:fill="auto"/>
                </w:tcPr>
                <w:p w:rsidR="00AE1108" w:rsidRPr="00AE1108" w:rsidRDefault="00202DA4" w:rsidP="00E324C8">
                  <w:pPr>
                    <w:framePr w:hSpace="180" w:wrap="around" w:vAnchor="page" w:hAnchor="margin" w:xAlign="center" w:y="905"/>
                    <w:spacing w:after="0" w:line="240" w:lineRule="auto"/>
                    <w:jc w:val="center"/>
                    <w:rPr>
                      <w:rFonts w:ascii="Calibri" w:eastAsia="Times New Roman" w:hAnsi="Calibri" w:cs="Calibri"/>
                      <w:b/>
                      <w:bCs/>
                      <w:iCs/>
                      <w:sz w:val="24"/>
                      <w:szCs w:val="20"/>
                      <w:lang w:val="en-US"/>
                    </w:rPr>
                  </w:pPr>
                  <w:r>
                    <w:rPr>
                      <w:rFonts w:ascii="Calibri" w:eastAsia="Times New Roman" w:hAnsi="Calibri" w:cs="Calibri"/>
                      <w:b/>
                      <w:bCs/>
                      <w:iCs/>
                      <w:sz w:val="24"/>
                      <w:szCs w:val="20"/>
                      <w:lang w:val="en-US"/>
                    </w:rPr>
                    <w:t xml:space="preserve">Lawrence Foster </w:t>
                  </w:r>
                </w:p>
              </w:tc>
            </w:tr>
          </w:tbl>
          <w:p w:rsidR="00AE1108" w:rsidRPr="00AE1108" w:rsidRDefault="00AE1108" w:rsidP="00AE1108">
            <w:pPr>
              <w:spacing w:after="0" w:line="240" w:lineRule="auto"/>
              <w:jc w:val="center"/>
              <w:rPr>
                <w:rFonts w:ascii="Calibri" w:eastAsia="Times New Roman" w:hAnsi="Calibri" w:cs="Calibri"/>
                <w:b/>
                <w:bCs/>
                <w:i/>
                <w:iCs/>
                <w:sz w:val="24"/>
                <w:szCs w:val="20"/>
                <w:lang w:val="en-US"/>
              </w:rPr>
            </w:pPr>
          </w:p>
          <w:p w:rsidR="00AE1108" w:rsidRPr="00AE1108" w:rsidRDefault="00AE1108" w:rsidP="00AE1108">
            <w:pPr>
              <w:spacing w:after="0" w:line="240" w:lineRule="auto"/>
              <w:jc w:val="center"/>
              <w:rPr>
                <w:rFonts w:ascii="Calibri" w:eastAsia="Times New Roman" w:hAnsi="Calibri" w:cs="Calibri"/>
                <w:b/>
                <w:bCs/>
                <w:i/>
                <w:iCs/>
                <w:sz w:val="24"/>
                <w:szCs w:val="20"/>
                <w:lang w:val="en-US"/>
              </w:rPr>
            </w:pPr>
          </w:p>
          <w:p w:rsidR="00AE1108" w:rsidRPr="00AE1108" w:rsidRDefault="00AE1108" w:rsidP="00AE1108">
            <w:pPr>
              <w:spacing w:after="0" w:line="240" w:lineRule="auto"/>
              <w:rPr>
                <w:rFonts w:ascii="Calibri" w:eastAsia="Times New Roman" w:hAnsi="Calibri" w:cs="Calibri"/>
                <w:b/>
                <w:bCs/>
                <w:i/>
                <w:iCs/>
                <w:sz w:val="24"/>
                <w:szCs w:val="20"/>
                <w:lang w:val="en-US"/>
              </w:rPr>
            </w:pPr>
            <w:r w:rsidRPr="00AE1108">
              <w:rPr>
                <w:rFonts w:ascii="Calibri" w:eastAsia="Times New Roman" w:hAnsi="Calibri" w:cs="Calibri"/>
                <w:b/>
                <w:bCs/>
                <w:i/>
                <w:iCs/>
                <w:sz w:val="24"/>
                <w:szCs w:val="20"/>
                <w:lang w:val="en-US"/>
              </w:rPr>
              <w:t xml:space="preserve">            </w:t>
            </w:r>
          </w:p>
          <w:p w:rsidR="00AE1108" w:rsidRPr="00AE1108" w:rsidRDefault="00AE1108" w:rsidP="00AE1108">
            <w:pPr>
              <w:spacing w:after="0" w:line="240" w:lineRule="auto"/>
              <w:rPr>
                <w:rFonts w:ascii="Calibri" w:eastAsia="Times New Roman" w:hAnsi="Calibri" w:cs="Calibri"/>
                <w:b/>
                <w:bCs/>
                <w:i/>
                <w:iCs/>
                <w:sz w:val="24"/>
                <w:szCs w:val="20"/>
                <w:lang w:val="en-US"/>
              </w:rPr>
            </w:pPr>
          </w:p>
          <w:p w:rsidR="00AE1108" w:rsidRPr="00AE1108" w:rsidRDefault="00AE1108" w:rsidP="00AE1108">
            <w:pPr>
              <w:spacing w:after="0" w:line="240" w:lineRule="auto"/>
              <w:rPr>
                <w:rFonts w:ascii="Calibri" w:eastAsia="Times New Roman" w:hAnsi="Calibri" w:cs="Calibri"/>
                <w:bCs/>
                <w:i/>
                <w:iCs/>
                <w:sz w:val="24"/>
                <w:szCs w:val="20"/>
                <w:lang w:val="en-US"/>
              </w:rPr>
            </w:pPr>
            <w:r w:rsidRPr="00AE1108">
              <w:rPr>
                <w:rFonts w:ascii="Calibri" w:eastAsia="Times New Roman" w:hAnsi="Calibri" w:cs="Calibri"/>
                <w:b/>
                <w:bCs/>
                <w:i/>
                <w:iCs/>
                <w:sz w:val="24"/>
                <w:szCs w:val="20"/>
                <w:lang w:val="en-US"/>
              </w:rPr>
              <w:t xml:space="preserve">        </w:t>
            </w:r>
          </w:p>
          <w:p w:rsidR="00AE1108" w:rsidRPr="00AE1108" w:rsidRDefault="00AE1108" w:rsidP="00AE1108">
            <w:pPr>
              <w:spacing w:after="0" w:line="240" w:lineRule="auto"/>
              <w:jc w:val="center"/>
              <w:rPr>
                <w:rFonts w:ascii="Calibri" w:eastAsia="Times New Roman" w:hAnsi="Calibri" w:cs="Calibri"/>
                <w:b/>
                <w:bCs/>
                <w:i/>
                <w:iCs/>
                <w:sz w:val="24"/>
                <w:szCs w:val="20"/>
                <w:lang w:val="en-US"/>
              </w:rPr>
            </w:pPr>
          </w:p>
          <w:p w:rsidR="00AE1108" w:rsidRPr="00AE1108" w:rsidRDefault="00AE1108" w:rsidP="00AE1108">
            <w:pPr>
              <w:spacing w:after="0" w:line="240" w:lineRule="auto"/>
              <w:jc w:val="center"/>
              <w:rPr>
                <w:rFonts w:ascii="Calibri" w:eastAsia="Times New Roman" w:hAnsi="Calibri" w:cs="Calibri"/>
                <w:b/>
                <w:bCs/>
                <w:i/>
                <w:iCs/>
                <w:sz w:val="24"/>
                <w:szCs w:val="20"/>
                <w:lang w:val="en-US"/>
              </w:rPr>
            </w:pPr>
          </w:p>
          <w:p w:rsidR="00AE1108" w:rsidRPr="00AE1108" w:rsidRDefault="00AE1108" w:rsidP="00AE1108">
            <w:pPr>
              <w:spacing w:after="0" w:line="240" w:lineRule="auto"/>
              <w:jc w:val="center"/>
              <w:rPr>
                <w:rFonts w:ascii="Calibri" w:eastAsia="Times New Roman" w:hAnsi="Calibri" w:cs="Calibri"/>
                <w:b/>
                <w:bCs/>
                <w:i/>
                <w:iCs/>
                <w:sz w:val="24"/>
                <w:szCs w:val="20"/>
                <w:lang w:val="en-US"/>
              </w:rPr>
            </w:pPr>
          </w:p>
          <w:p w:rsidR="00AE1108" w:rsidRPr="00AE1108" w:rsidRDefault="00AE1108" w:rsidP="00AE1108">
            <w:pPr>
              <w:spacing w:after="0" w:line="240" w:lineRule="auto"/>
              <w:jc w:val="center"/>
              <w:rPr>
                <w:rFonts w:ascii="Calibri" w:eastAsia="Times New Roman" w:hAnsi="Calibri" w:cs="Calibri"/>
                <w:b/>
                <w:bCs/>
                <w:i/>
                <w:iCs/>
                <w:sz w:val="24"/>
                <w:szCs w:val="20"/>
                <w:lang w:val="en-US"/>
              </w:rPr>
            </w:pPr>
          </w:p>
          <w:p w:rsidR="00AE1108" w:rsidRPr="00AE1108" w:rsidRDefault="00AE1108" w:rsidP="00AE1108">
            <w:pPr>
              <w:spacing w:after="0" w:line="240" w:lineRule="auto"/>
              <w:jc w:val="center"/>
              <w:rPr>
                <w:rFonts w:ascii="Calibri" w:eastAsia="Times New Roman" w:hAnsi="Calibri" w:cs="Calibri"/>
                <w:b/>
                <w:bCs/>
                <w:i/>
                <w:iCs/>
                <w:sz w:val="24"/>
                <w:szCs w:val="20"/>
                <w:lang w:val="en-US"/>
              </w:rPr>
            </w:pPr>
          </w:p>
          <w:p w:rsidR="00AE1108" w:rsidRPr="00AE1108" w:rsidRDefault="00AE1108" w:rsidP="00AE1108">
            <w:pPr>
              <w:spacing w:after="0" w:line="240" w:lineRule="auto"/>
              <w:jc w:val="center"/>
              <w:rPr>
                <w:rFonts w:ascii="Calibri" w:eastAsia="Times New Roman" w:hAnsi="Calibri" w:cs="Calibri"/>
                <w:b/>
                <w:bCs/>
                <w:i/>
                <w:iCs/>
                <w:sz w:val="24"/>
                <w:szCs w:val="20"/>
                <w:lang w:val="en-US"/>
              </w:rPr>
            </w:pPr>
          </w:p>
          <w:p w:rsidR="00AE1108" w:rsidRPr="00AE1108" w:rsidRDefault="00AE1108" w:rsidP="00AE1108">
            <w:pPr>
              <w:spacing w:after="0" w:line="240" w:lineRule="auto"/>
              <w:jc w:val="center"/>
              <w:rPr>
                <w:rFonts w:ascii="Calibri" w:eastAsia="Times New Roman" w:hAnsi="Calibri" w:cs="Calibri"/>
                <w:b/>
                <w:bCs/>
                <w:iCs/>
                <w:sz w:val="36"/>
                <w:szCs w:val="20"/>
                <w:lang w:val="en-US"/>
              </w:rPr>
            </w:pPr>
          </w:p>
          <w:p w:rsidR="00AE1108" w:rsidRPr="00AE1108" w:rsidRDefault="00AE1108" w:rsidP="00AE1108">
            <w:pPr>
              <w:spacing w:after="0" w:line="240" w:lineRule="auto"/>
              <w:jc w:val="center"/>
              <w:rPr>
                <w:rFonts w:ascii="Calibri" w:eastAsia="Times New Roman" w:hAnsi="Calibri" w:cs="Calibri"/>
                <w:b/>
                <w:bCs/>
                <w:sz w:val="24"/>
                <w:szCs w:val="20"/>
                <w:lang w:val="en-US"/>
              </w:rPr>
            </w:pPr>
          </w:p>
          <w:p w:rsidR="00AE1108" w:rsidRPr="00AE1108" w:rsidRDefault="00AE1108" w:rsidP="00AE1108">
            <w:pPr>
              <w:spacing w:after="0" w:line="240" w:lineRule="auto"/>
              <w:jc w:val="center"/>
              <w:rPr>
                <w:rFonts w:ascii="Calibri" w:eastAsia="Times New Roman" w:hAnsi="Calibri" w:cs="Calibri"/>
                <w:sz w:val="24"/>
                <w:szCs w:val="20"/>
                <w:lang w:val="en-US"/>
              </w:rPr>
            </w:pPr>
          </w:p>
          <w:p w:rsidR="00AE1108" w:rsidRPr="00AE1108" w:rsidRDefault="00AE1108" w:rsidP="00AE1108">
            <w:pPr>
              <w:spacing w:after="0" w:line="240" w:lineRule="auto"/>
              <w:jc w:val="both"/>
              <w:rPr>
                <w:rFonts w:ascii="Calibri" w:eastAsia="Times New Roman" w:hAnsi="Calibri" w:cs="Calibri"/>
                <w:b/>
                <w:sz w:val="32"/>
                <w:szCs w:val="32"/>
              </w:rPr>
            </w:pPr>
            <w:r w:rsidRPr="00AE1108">
              <w:rPr>
                <w:rFonts w:ascii="Calibri" w:eastAsia="Times New Roman" w:hAnsi="Calibri" w:cs="Calibri"/>
                <w:b/>
                <w:sz w:val="32"/>
                <w:szCs w:val="32"/>
              </w:rPr>
              <w:t xml:space="preserve">                          </w:t>
            </w:r>
          </w:p>
          <w:p w:rsidR="00AE1108" w:rsidRPr="00AE1108" w:rsidRDefault="00AE1108" w:rsidP="00AE1108">
            <w:pPr>
              <w:spacing w:after="0" w:line="240" w:lineRule="auto"/>
              <w:rPr>
                <w:rFonts w:ascii="Calibri" w:eastAsia="Times New Roman" w:hAnsi="Calibri" w:cs="Calibri"/>
                <w:b/>
                <w:i/>
                <w:sz w:val="24"/>
                <w:szCs w:val="20"/>
                <w:lang w:val="en-US"/>
              </w:rPr>
            </w:pPr>
          </w:p>
          <w:p w:rsidR="00AE1108" w:rsidRPr="00AE1108" w:rsidRDefault="00AE1108" w:rsidP="00AE1108">
            <w:pPr>
              <w:spacing w:after="0" w:line="240" w:lineRule="auto"/>
              <w:jc w:val="center"/>
              <w:rPr>
                <w:rFonts w:ascii="Calibri" w:eastAsia="Times New Roman" w:hAnsi="Calibri" w:cs="Calibri"/>
                <w:sz w:val="24"/>
                <w:szCs w:val="20"/>
                <w:lang w:val="en-US"/>
              </w:rPr>
            </w:pPr>
          </w:p>
          <w:p w:rsidR="00AE1108" w:rsidRPr="00AE1108" w:rsidRDefault="00AE1108" w:rsidP="00AE1108">
            <w:pPr>
              <w:spacing w:after="0" w:line="240" w:lineRule="auto"/>
              <w:jc w:val="center"/>
              <w:rPr>
                <w:rFonts w:ascii="Calibri" w:eastAsia="Times New Roman" w:hAnsi="Calibri" w:cs="Calibri"/>
                <w:sz w:val="20"/>
                <w:szCs w:val="20"/>
                <w:lang w:val="en-US"/>
              </w:rPr>
            </w:pPr>
          </w:p>
          <w:p w:rsidR="00AE1108" w:rsidRPr="00AE1108" w:rsidRDefault="00AE1108" w:rsidP="00AE1108">
            <w:pPr>
              <w:spacing w:after="0" w:line="240" w:lineRule="auto"/>
              <w:jc w:val="center"/>
              <w:rPr>
                <w:rFonts w:ascii="Calibri" w:eastAsia="Times New Roman" w:hAnsi="Calibri" w:cs="Calibri"/>
                <w:sz w:val="20"/>
                <w:szCs w:val="20"/>
                <w:lang w:val="en-US"/>
              </w:rPr>
            </w:pPr>
          </w:p>
          <w:p w:rsidR="00AE1108" w:rsidRPr="00AE1108" w:rsidRDefault="00AE1108" w:rsidP="00AE1108">
            <w:pPr>
              <w:spacing w:after="0" w:line="240" w:lineRule="auto"/>
              <w:jc w:val="center"/>
              <w:rPr>
                <w:rFonts w:ascii="Calibri" w:eastAsia="Times New Roman" w:hAnsi="Calibri" w:cs="Calibri"/>
                <w:sz w:val="20"/>
                <w:szCs w:val="20"/>
                <w:lang w:val="en-US"/>
              </w:rPr>
            </w:pPr>
          </w:p>
          <w:p w:rsidR="00AE1108" w:rsidRPr="00AE1108" w:rsidRDefault="00AE1108" w:rsidP="00AE1108">
            <w:pPr>
              <w:spacing w:after="0" w:line="240" w:lineRule="auto"/>
              <w:jc w:val="center"/>
              <w:rPr>
                <w:rFonts w:ascii="Calibri" w:eastAsia="Times New Roman" w:hAnsi="Calibri" w:cs="Calibri"/>
                <w:sz w:val="24"/>
                <w:szCs w:val="20"/>
                <w:lang w:val="en-US"/>
              </w:rPr>
            </w:pPr>
            <w:r w:rsidRPr="00AE1108">
              <w:rPr>
                <w:rFonts w:ascii="Calibri" w:eastAsia="Times New Roman" w:hAnsi="Calibri" w:cs="Calibri"/>
                <w:sz w:val="20"/>
                <w:szCs w:val="20"/>
                <w:lang w:val="en-US"/>
              </w:rPr>
              <w:t xml:space="preserve">Responsibility        </w:t>
            </w:r>
            <w:r w:rsidRPr="00AE1108">
              <w:rPr>
                <w:rFonts w:ascii="Calibri" w:eastAsia="Times New Roman" w:hAnsi="Calibri" w:cs="Calibri"/>
                <w:color w:val="FF0000"/>
                <w:sz w:val="20"/>
                <w:szCs w:val="20"/>
                <w:lang w:val="en-US"/>
              </w:rPr>
              <w:t>Respect</w:t>
            </w:r>
            <w:r w:rsidRPr="00AE1108">
              <w:rPr>
                <w:rFonts w:ascii="Calibri" w:eastAsia="Times New Roman" w:hAnsi="Calibri" w:cs="Calibri"/>
                <w:sz w:val="20"/>
                <w:szCs w:val="20"/>
                <w:lang w:val="en-US"/>
              </w:rPr>
              <w:t xml:space="preserve">        Resilience</w:t>
            </w:r>
          </w:p>
        </w:tc>
      </w:tr>
    </w:tbl>
    <w:tbl>
      <w:tblPr>
        <w:tblW w:w="10600" w:type="dxa"/>
        <w:tblInd w:w="-252" w:type="dxa"/>
        <w:tblLook w:val="0000" w:firstRow="0" w:lastRow="0" w:firstColumn="0" w:lastColumn="0" w:noHBand="0" w:noVBand="0"/>
      </w:tblPr>
      <w:tblGrid>
        <w:gridCol w:w="1800"/>
        <w:gridCol w:w="8800"/>
      </w:tblGrid>
      <w:tr w:rsidR="00F17AB6" w:rsidRPr="00F17AB6" w:rsidTr="004C5C3B">
        <w:tc>
          <w:tcPr>
            <w:tcW w:w="1800" w:type="dxa"/>
          </w:tcPr>
          <w:p w:rsidR="00F17AB6" w:rsidRPr="00F17AB6" w:rsidRDefault="00F17AB6" w:rsidP="00F17AB6">
            <w:pPr>
              <w:spacing w:after="0" w:line="240" w:lineRule="auto"/>
              <w:rPr>
                <w:rFonts w:ascii="Calibri" w:eastAsia="Times New Roman" w:hAnsi="Calibri" w:cs="Calibri"/>
                <w:b/>
                <w:bCs/>
                <w:sz w:val="36"/>
                <w:szCs w:val="24"/>
              </w:rPr>
            </w:pPr>
            <w:r w:rsidRPr="00F17AB6">
              <w:rPr>
                <w:rFonts w:ascii="Calibri" w:eastAsia="Times New Roman" w:hAnsi="Calibri" w:cs="Calibri"/>
                <w:noProof/>
                <w:sz w:val="20"/>
                <w:szCs w:val="24"/>
                <w:lang w:eastAsia="en-GB"/>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11430</wp:posOffset>
                  </wp:positionV>
                  <wp:extent cx="433705" cy="571500"/>
                  <wp:effectExtent l="0" t="0" r="4445"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70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7AB6" w:rsidRPr="00F17AB6" w:rsidRDefault="00F17AB6" w:rsidP="00F17AB6">
            <w:pPr>
              <w:spacing w:after="0" w:line="240" w:lineRule="auto"/>
              <w:rPr>
                <w:rFonts w:ascii="Calibri" w:eastAsia="Times New Roman" w:hAnsi="Calibri" w:cs="Calibri"/>
                <w:b/>
                <w:bCs/>
                <w:sz w:val="36"/>
                <w:szCs w:val="24"/>
              </w:rPr>
            </w:pPr>
          </w:p>
        </w:tc>
        <w:tc>
          <w:tcPr>
            <w:tcW w:w="8800" w:type="dxa"/>
          </w:tcPr>
          <w:p w:rsidR="00F17AB6" w:rsidRPr="00F17AB6" w:rsidRDefault="00F17AB6" w:rsidP="00F17AB6">
            <w:pPr>
              <w:spacing w:after="0" w:line="240" w:lineRule="auto"/>
              <w:rPr>
                <w:rFonts w:ascii="Calibri" w:eastAsia="Times New Roman" w:hAnsi="Calibri" w:cs="Calibri"/>
                <w:b/>
                <w:bCs/>
                <w:sz w:val="12"/>
                <w:szCs w:val="24"/>
              </w:rPr>
            </w:pPr>
            <w:r w:rsidRPr="00F17AB6">
              <w:rPr>
                <w:rFonts w:ascii="Calibri" w:eastAsia="Times New Roman" w:hAnsi="Calibri" w:cs="Calibri"/>
                <w:b/>
                <w:bCs/>
                <w:sz w:val="36"/>
                <w:szCs w:val="24"/>
              </w:rPr>
              <w:t xml:space="preserve">             </w:t>
            </w:r>
          </w:p>
          <w:p w:rsidR="00F17AB6" w:rsidRPr="00F17AB6" w:rsidRDefault="00F17AB6" w:rsidP="00F17AB6">
            <w:pPr>
              <w:spacing w:after="0" w:line="240" w:lineRule="auto"/>
              <w:jc w:val="center"/>
              <w:rPr>
                <w:rFonts w:ascii="Calibri" w:eastAsia="Times New Roman" w:hAnsi="Calibri" w:cs="Calibri"/>
                <w:b/>
                <w:bCs/>
                <w:sz w:val="28"/>
                <w:szCs w:val="24"/>
              </w:rPr>
            </w:pPr>
            <w:r w:rsidRPr="00F17AB6">
              <w:rPr>
                <w:rFonts w:ascii="Calibri" w:eastAsia="Times New Roman" w:hAnsi="Calibri" w:cs="Calibri"/>
                <w:b/>
                <w:bCs/>
                <w:sz w:val="28"/>
                <w:szCs w:val="24"/>
              </w:rPr>
              <w:t>The Priory School</w:t>
            </w:r>
          </w:p>
          <w:p w:rsidR="00F17AB6" w:rsidRPr="00F17AB6" w:rsidRDefault="00F17AB6" w:rsidP="00F17AB6">
            <w:pPr>
              <w:spacing w:after="0" w:line="240" w:lineRule="auto"/>
              <w:rPr>
                <w:rFonts w:ascii="Calibri" w:eastAsia="Times New Roman" w:hAnsi="Calibri" w:cs="Calibri"/>
                <w:b/>
                <w:bCs/>
                <w:sz w:val="12"/>
                <w:szCs w:val="24"/>
              </w:rPr>
            </w:pPr>
          </w:p>
          <w:p w:rsidR="00F17AB6" w:rsidRPr="00F17AB6" w:rsidRDefault="00F17AB6" w:rsidP="00F17AB6">
            <w:pPr>
              <w:spacing w:after="0" w:line="240" w:lineRule="auto"/>
              <w:rPr>
                <w:rFonts w:ascii="Calibri" w:eastAsia="Times New Roman" w:hAnsi="Calibri" w:cs="Calibri"/>
                <w:b/>
                <w:bCs/>
                <w:sz w:val="28"/>
                <w:szCs w:val="24"/>
              </w:rPr>
            </w:pPr>
            <w:r w:rsidRPr="00F17AB6">
              <w:rPr>
                <w:rFonts w:ascii="Calibri" w:eastAsia="Times New Roman" w:hAnsi="Calibri" w:cs="Calibri"/>
                <w:b/>
                <w:bCs/>
                <w:sz w:val="28"/>
                <w:szCs w:val="24"/>
              </w:rPr>
              <w:t xml:space="preserve">                          </w:t>
            </w:r>
          </w:p>
        </w:tc>
      </w:tr>
    </w:tbl>
    <w:p w:rsidR="00F17AB6" w:rsidRPr="00F17AB6" w:rsidRDefault="00F17AB6" w:rsidP="00F17AB6">
      <w:pPr>
        <w:spacing w:after="0" w:line="240" w:lineRule="auto"/>
        <w:rPr>
          <w:rFonts w:ascii="Calibri" w:eastAsia="Times New Roman" w:hAnsi="Calibri" w:cs="Calibri"/>
          <w:sz w:val="14"/>
          <w:szCs w:val="24"/>
        </w:rPr>
      </w:pPr>
    </w:p>
    <w:p w:rsidR="00F17AB6" w:rsidRPr="00F17AB6" w:rsidRDefault="00F17AB6" w:rsidP="00F17AB6">
      <w:pPr>
        <w:spacing w:after="0" w:line="240" w:lineRule="auto"/>
        <w:rPr>
          <w:rFonts w:eastAsia="Times New Roman" w:cs="Calibri"/>
          <w:sz w:val="22"/>
          <w:szCs w:val="22"/>
        </w:rPr>
      </w:pPr>
    </w:p>
    <w:tbl>
      <w:tblPr>
        <w:tblW w:w="10666" w:type="dxa"/>
        <w:tblInd w:w="-252" w:type="dxa"/>
        <w:tblLook w:val="0000" w:firstRow="0" w:lastRow="0" w:firstColumn="0" w:lastColumn="0" w:noHBand="0" w:noVBand="0"/>
      </w:tblPr>
      <w:tblGrid>
        <w:gridCol w:w="440"/>
        <w:gridCol w:w="838"/>
        <w:gridCol w:w="9388"/>
      </w:tblGrid>
      <w:tr w:rsidR="00932014" w:rsidRPr="00356DF8" w:rsidTr="00932014">
        <w:tc>
          <w:tcPr>
            <w:tcW w:w="440" w:type="dxa"/>
          </w:tcPr>
          <w:p w:rsidR="00932014" w:rsidRPr="00C87357" w:rsidRDefault="00932014" w:rsidP="00F17AB6">
            <w:pPr>
              <w:spacing w:after="0" w:line="240" w:lineRule="auto"/>
              <w:rPr>
                <w:rFonts w:eastAsia="Times New Roman" w:cs="Calibri"/>
                <w:b/>
                <w:bCs/>
                <w:iCs/>
                <w:sz w:val="22"/>
                <w:szCs w:val="22"/>
              </w:rPr>
            </w:pPr>
          </w:p>
        </w:tc>
        <w:tc>
          <w:tcPr>
            <w:tcW w:w="10226" w:type="dxa"/>
            <w:gridSpan w:val="2"/>
          </w:tcPr>
          <w:p w:rsidR="00932014" w:rsidRPr="00C87357" w:rsidRDefault="00932014" w:rsidP="00F17AB6">
            <w:pPr>
              <w:autoSpaceDE w:val="0"/>
              <w:autoSpaceDN w:val="0"/>
              <w:adjustRightInd w:val="0"/>
              <w:spacing w:after="0" w:line="240" w:lineRule="auto"/>
              <w:jc w:val="both"/>
              <w:rPr>
                <w:rFonts w:eastAsia="Times New Roman" w:cstheme="minorHAnsi"/>
                <w:color w:val="000000"/>
                <w:sz w:val="22"/>
                <w:szCs w:val="22"/>
                <w:lang w:eastAsia="en-GB"/>
              </w:rPr>
            </w:pPr>
            <w:r w:rsidRPr="00C87357">
              <w:rPr>
                <w:rFonts w:eastAsia="Times New Roman" w:cstheme="minorHAnsi"/>
                <w:color w:val="000000"/>
                <w:sz w:val="22"/>
                <w:szCs w:val="22"/>
                <w:lang w:eastAsia="en-GB"/>
              </w:rPr>
              <w:t>This school defines the term ‘drug’ as any substance, which affects the way in which the body functions physically, emotionally or ment</w:t>
            </w:r>
            <w:r w:rsidR="00C87357" w:rsidRPr="00C87357">
              <w:rPr>
                <w:rFonts w:eastAsia="Times New Roman" w:cstheme="minorHAnsi"/>
                <w:color w:val="000000"/>
                <w:sz w:val="22"/>
                <w:szCs w:val="22"/>
                <w:lang w:eastAsia="en-GB"/>
              </w:rPr>
              <w:t>ally. This includes tobacco, E-</w:t>
            </w:r>
            <w:r w:rsidRPr="00C87357">
              <w:rPr>
                <w:rFonts w:eastAsia="Times New Roman" w:cstheme="minorHAnsi"/>
                <w:color w:val="000000"/>
                <w:sz w:val="22"/>
                <w:szCs w:val="22"/>
                <w:lang w:eastAsia="en-GB"/>
              </w:rPr>
              <w:t>cigarette fluid, alcohol, over the counter and prescribed medicines, legal highs,</w:t>
            </w:r>
            <w:r w:rsidR="00366B20">
              <w:rPr>
                <w:rFonts w:eastAsia="Times New Roman" w:cstheme="minorHAnsi"/>
                <w:color w:val="000000"/>
                <w:sz w:val="22"/>
                <w:szCs w:val="22"/>
                <w:lang w:eastAsia="en-GB"/>
              </w:rPr>
              <w:t xml:space="preserve"> </w:t>
            </w:r>
            <w:r w:rsidR="00366B20" w:rsidRPr="000220D8">
              <w:rPr>
                <w:rFonts w:eastAsia="Times New Roman" w:cstheme="minorHAnsi"/>
                <w:sz w:val="22"/>
                <w:szCs w:val="22"/>
                <w:lang w:eastAsia="en-GB"/>
              </w:rPr>
              <w:t>nitrous oxide,</w:t>
            </w:r>
            <w:r w:rsidRPr="000220D8">
              <w:rPr>
                <w:rFonts w:eastAsia="Times New Roman" w:cstheme="minorHAnsi"/>
                <w:sz w:val="22"/>
                <w:szCs w:val="22"/>
                <w:lang w:eastAsia="en-GB"/>
              </w:rPr>
              <w:t xml:space="preserve"> </w:t>
            </w:r>
            <w:r w:rsidRPr="00C87357">
              <w:rPr>
                <w:rFonts w:eastAsia="Times New Roman" w:cstheme="minorHAnsi"/>
                <w:color w:val="000000"/>
                <w:sz w:val="22"/>
                <w:szCs w:val="22"/>
                <w:lang w:eastAsia="en-GB"/>
              </w:rPr>
              <w:t xml:space="preserve">solvents and gases as well as illegal drugs. </w:t>
            </w:r>
          </w:p>
          <w:p w:rsidR="00932014" w:rsidRPr="00C87357" w:rsidRDefault="00932014" w:rsidP="00F17AB6">
            <w:pPr>
              <w:autoSpaceDE w:val="0"/>
              <w:autoSpaceDN w:val="0"/>
              <w:adjustRightInd w:val="0"/>
              <w:spacing w:after="0" w:line="240" w:lineRule="auto"/>
              <w:jc w:val="both"/>
              <w:rPr>
                <w:rFonts w:eastAsia="Times New Roman" w:cstheme="minorHAnsi"/>
                <w:color w:val="000000"/>
                <w:sz w:val="22"/>
                <w:szCs w:val="22"/>
                <w:lang w:eastAsia="en-GB"/>
              </w:rPr>
            </w:pPr>
          </w:p>
          <w:p w:rsidR="00932014" w:rsidRPr="00C87357" w:rsidRDefault="00932014" w:rsidP="00F17AB6">
            <w:pPr>
              <w:autoSpaceDE w:val="0"/>
              <w:autoSpaceDN w:val="0"/>
              <w:adjustRightInd w:val="0"/>
              <w:spacing w:after="0" w:line="240" w:lineRule="auto"/>
              <w:jc w:val="both"/>
              <w:rPr>
                <w:rFonts w:eastAsia="Times New Roman" w:cstheme="minorHAnsi"/>
                <w:b/>
                <w:color w:val="000000"/>
                <w:sz w:val="22"/>
                <w:szCs w:val="22"/>
                <w:lang w:eastAsia="en-GB"/>
              </w:rPr>
            </w:pPr>
            <w:r w:rsidRPr="00C87357">
              <w:rPr>
                <w:rFonts w:eastAsia="Times New Roman" w:cstheme="minorHAnsi"/>
                <w:b/>
                <w:color w:val="000000"/>
                <w:sz w:val="22"/>
                <w:szCs w:val="22"/>
                <w:lang w:eastAsia="en-GB"/>
              </w:rPr>
              <w:t xml:space="preserve">Policy rationale </w:t>
            </w:r>
          </w:p>
        </w:tc>
      </w:tr>
      <w:tr w:rsidR="00932014" w:rsidRPr="00356DF8" w:rsidTr="00932014">
        <w:tc>
          <w:tcPr>
            <w:tcW w:w="440" w:type="dxa"/>
          </w:tcPr>
          <w:p w:rsidR="00932014" w:rsidRPr="00C87357" w:rsidRDefault="00932014" w:rsidP="00F17AB6">
            <w:pPr>
              <w:spacing w:after="0" w:line="240" w:lineRule="auto"/>
              <w:rPr>
                <w:rFonts w:eastAsia="Times New Roman" w:cs="Calibri"/>
                <w:sz w:val="22"/>
                <w:szCs w:val="22"/>
              </w:rPr>
            </w:pPr>
          </w:p>
        </w:tc>
        <w:tc>
          <w:tcPr>
            <w:tcW w:w="838" w:type="dxa"/>
          </w:tcPr>
          <w:p w:rsidR="00932014" w:rsidRPr="00C87357" w:rsidRDefault="00932014" w:rsidP="00F17AB6">
            <w:pPr>
              <w:spacing w:after="0" w:line="240" w:lineRule="auto"/>
              <w:rPr>
                <w:rFonts w:eastAsia="Times New Roman" w:cs="Calibri"/>
                <w:sz w:val="22"/>
                <w:szCs w:val="22"/>
              </w:rPr>
            </w:pPr>
            <w:r w:rsidRPr="00C87357">
              <w:rPr>
                <w:rFonts w:eastAsia="Times New Roman" w:cs="Calibri"/>
                <w:sz w:val="22"/>
                <w:szCs w:val="22"/>
              </w:rPr>
              <w:t>1.1</w:t>
            </w:r>
          </w:p>
        </w:tc>
        <w:tc>
          <w:tcPr>
            <w:tcW w:w="9388" w:type="dxa"/>
          </w:tcPr>
          <w:p w:rsidR="00932014" w:rsidRPr="00C87357" w:rsidRDefault="00932014" w:rsidP="00233633">
            <w:pPr>
              <w:autoSpaceDE w:val="0"/>
              <w:autoSpaceDN w:val="0"/>
              <w:adjustRightInd w:val="0"/>
              <w:spacing w:after="0" w:line="240" w:lineRule="auto"/>
              <w:rPr>
                <w:rFonts w:eastAsia="Times New Roman" w:cstheme="minorHAnsi"/>
                <w:color w:val="000000"/>
                <w:sz w:val="22"/>
                <w:szCs w:val="22"/>
                <w:lang w:eastAsia="en-GB"/>
              </w:rPr>
            </w:pPr>
            <w:r w:rsidRPr="00C87357">
              <w:rPr>
                <w:rFonts w:eastAsia="Times New Roman" w:cstheme="minorHAnsi"/>
                <w:color w:val="000000"/>
                <w:sz w:val="22"/>
                <w:szCs w:val="22"/>
                <w:lang w:eastAsia="en-GB"/>
              </w:rPr>
              <w:t xml:space="preserve">The school believes it has a duty to inform and educate young people on the consequences of drug use and abuse. It takes the view that a non-sensationalist approach is the most effective. </w:t>
            </w:r>
          </w:p>
        </w:tc>
      </w:tr>
      <w:tr w:rsidR="00932014" w:rsidRPr="00356DF8" w:rsidTr="00932014">
        <w:tc>
          <w:tcPr>
            <w:tcW w:w="440" w:type="dxa"/>
          </w:tcPr>
          <w:p w:rsidR="00932014" w:rsidRPr="00C87357" w:rsidRDefault="00932014" w:rsidP="00F17AB6">
            <w:pPr>
              <w:spacing w:after="0" w:line="240" w:lineRule="auto"/>
              <w:rPr>
                <w:rFonts w:eastAsia="Times New Roman" w:cs="Calibri"/>
                <w:sz w:val="22"/>
                <w:szCs w:val="22"/>
              </w:rPr>
            </w:pPr>
          </w:p>
        </w:tc>
        <w:tc>
          <w:tcPr>
            <w:tcW w:w="838" w:type="dxa"/>
          </w:tcPr>
          <w:p w:rsidR="00932014" w:rsidRPr="00C87357" w:rsidRDefault="00932014" w:rsidP="00F17AB6">
            <w:pPr>
              <w:spacing w:after="0" w:line="240" w:lineRule="auto"/>
              <w:rPr>
                <w:rFonts w:eastAsia="Times New Roman" w:cs="Calibri"/>
                <w:sz w:val="22"/>
                <w:szCs w:val="22"/>
              </w:rPr>
            </w:pPr>
            <w:r w:rsidRPr="00C87357">
              <w:rPr>
                <w:rFonts w:eastAsia="Times New Roman" w:cs="Calibri"/>
                <w:sz w:val="22"/>
                <w:szCs w:val="22"/>
              </w:rPr>
              <w:t>1.2</w:t>
            </w:r>
          </w:p>
        </w:tc>
        <w:tc>
          <w:tcPr>
            <w:tcW w:w="9388" w:type="dxa"/>
          </w:tcPr>
          <w:p w:rsidR="00932014" w:rsidRPr="00C87357" w:rsidRDefault="00932014" w:rsidP="00F17AB6">
            <w:pPr>
              <w:autoSpaceDE w:val="0"/>
              <w:autoSpaceDN w:val="0"/>
              <w:adjustRightInd w:val="0"/>
              <w:spacing w:after="0" w:line="240" w:lineRule="auto"/>
              <w:rPr>
                <w:rFonts w:eastAsia="Times New Roman" w:cstheme="minorHAnsi"/>
                <w:color w:val="000000"/>
                <w:sz w:val="22"/>
                <w:szCs w:val="22"/>
                <w:lang w:eastAsia="en-GB"/>
              </w:rPr>
            </w:pPr>
            <w:r w:rsidRPr="00C87357">
              <w:rPr>
                <w:rFonts w:eastAsia="Times New Roman" w:cstheme="minorHAnsi"/>
                <w:color w:val="000000"/>
                <w:sz w:val="22"/>
                <w:szCs w:val="22"/>
                <w:lang w:eastAsia="en-GB"/>
              </w:rPr>
              <w:t>High quality drugs education is an educational entitlement of all students. Our drugs education reflects whole school aims to provide a caring community in which young people can learn to respect themselves and others and take responsibility for their own actions.</w:t>
            </w:r>
          </w:p>
        </w:tc>
      </w:tr>
      <w:tr w:rsidR="00932014" w:rsidRPr="00356DF8" w:rsidTr="00932014">
        <w:tc>
          <w:tcPr>
            <w:tcW w:w="440" w:type="dxa"/>
          </w:tcPr>
          <w:p w:rsidR="00932014" w:rsidRPr="00C87357" w:rsidRDefault="00932014" w:rsidP="00F17AB6">
            <w:pPr>
              <w:spacing w:after="0" w:line="240" w:lineRule="auto"/>
              <w:rPr>
                <w:rFonts w:eastAsia="Times New Roman" w:cs="Calibri"/>
                <w:sz w:val="22"/>
                <w:szCs w:val="22"/>
              </w:rPr>
            </w:pPr>
          </w:p>
        </w:tc>
        <w:tc>
          <w:tcPr>
            <w:tcW w:w="838" w:type="dxa"/>
          </w:tcPr>
          <w:p w:rsidR="00932014" w:rsidRPr="00C87357" w:rsidRDefault="00932014" w:rsidP="00F17AB6">
            <w:pPr>
              <w:spacing w:after="0" w:line="240" w:lineRule="auto"/>
              <w:rPr>
                <w:rFonts w:eastAsia="Times New Roman" w:cs="Calibri"/>
                <w:sz w:val="22"/>
                <w:szCs w:val="22"/>
              </w:rPr>
            </w:pPr>
            <w:r w:rsidRPr="00C87357">
              <w:rPr>
                <w:rFonts w:eastAsia="Times New Roman" w:cs="Calibri"/>
                <w:sz w:val="22"/>
                <w:szCs w:val="22"/>
              </w:rPr>
              <w:t>1.3</w:t>
            </w:r>
          </w:p>
        </w:tc>
        <w:tc>
          <w:tcPr>
            <w:tcW w:w="9388" w:type="dxa"/>
          </w:tcPr>
          <w:p w:rsidR="00932014" w:rsidRPr="00C87357" w:rsidRDefault="00932014" w:rsidP="00F17AB6">
            <w:pPr>
              <w:autoSpaceDE w:val="0"/>
              <w:autoSpaceDN w:val="0"/>
              <w:adjustRightInd w:val="0"/>
              <w:spacing w:after="0" w:line="240" w:lineRule="auto"/>
              <w:rPr>
                <w:rFonts w:eastAsia="Times New Roman" w:cstheme="minorHAnsi"/>
                <w:color w:val="000000"/>
                <w:sz w:val="22"/>
                <w:szCs w:val="22"/>
                <w:lang w:eastAsia="en-GB"/>
              </w:rPr>
            </w:pPr>
            <w:r w:rsidRPr="00C87357">
              <w:rPr>
                <w:rFonts w:eastAsia="Times New Roman" w:cstheme="minorHAnsi"/>
                <w:color w:val="000000"/>
                <w:sz w:val="22"/>
                <w:szCs w:val="22"/>
                <w:lang w:eastAsia="en-GB"/>
              </w:rPr>
              <w:t>The school is committed to both the health and safety of all its school community</w:t>
            </w:r>
            <w:r w:rsidR="00C87357">
              <w:rPr>
                <w:rFonts w:eastAsia="Times New Roman" w:cstheme="minorHAnsi"/>
                <w:color w:val="000000"/>
                <w:sz w:val="22"/>
                <w:szCs w:val="22"/>
                <w:lang w:eastAsia="en-GB"/>
              </w:rPr>
              <w:t xml:space="preserve"> </w:t>
            </w:r>
            <w:r w:rsidRPr="00C87357">
              <w:rPr>
                <w:rFonts w:eastAsia="Times New Roman" w:cstheme="minorHAnsi"/>
                <w:color w:val="000000"/>
                <w:sz w:val="22"/>
                <w:szCs w:val="22"/>
                <w:lang w:eastAsia="en-GB"/>
              </w:rPr>
              <w:t>and will tak</w:t>
            </w:r>
            <w:r w:rsidR="00C87357">
              <w:rPr>
                <w:rFonts w:eastAsia="Times New Roman" w:cstheme="minorHAnsi"/>
                <w:color w:val="000000"/>
                <w:sz w:val="22"/>
                <w:szCs w:val="22"/>
                <w:lang w:eastAsia="en-GB"/>
              </w:rPr>
              <w:t>e action to safeguard its well</w:t>
            </w:r>
            <w:r w:rsidRPr="00C87357">
              <w:rPr>
                <w:rFonts w:eastAsia="Times New Roman" w:cstheme="minorHAnsi"/>
                <w:color w:val="000000"/>
                <w:sz w:val="22"/>
                <w:szCs w:val="22"/>
                <w:lang w:eastAsia="en-GB"/>
              </w:rPr>
              <w:t>being.</w:t>
            </w:r>
          </w:p>
        </w:tc>
      </w:tr>
      <w:tr w:rsidR="00932014" w:rsidRPr="00356DF8" w:rsidTr="00932014">
        <w:tc>
          <w:tcPr>
            <w:tcW w:w="440" w:type="dxa"/>
          </w:tcPr>
          <w:p w:rsidR="00932014" w:rsidRPr="00C87357" w:rsidRDefault="00932014" w:rsidP="00F17AB6">
            <w:pPr>
              <w:spacing w:after="0" w:line="240" w:lineRule="auto"/>
              <w:rPr>
                <w:rFonts w:eastAsia="Times New Roman" w:cs="Calibri"/>
                <w:sz w:val="22"/>
                <w:szCs w:val="22"/>
              </w:rPr>
            </w:pPr>
          </w:p>
        </w:tc>
        <w:tc>
          <w:tcPr>
            <w:tcW w:w="838" w:type="dxa"/>
          </w:tcPr>
          <w:p w:rsidR="00932014" w:rsidRPr="00C87357" w:rsidRDefault="00932014" w:rsidP="00F17AB6">
            <w:pPr>
              <w:spacing w:after="0" w:line="240" w:lineRule="auto"/>
              <w:rPr>
                <w:rFonts w:eastAsia="Times New Roman" w:cs="Calibri"/>
                <w:sz w:val="22"/>
                <w:szCs w:val="22"/>
              </w:rPr>
            </w:pPr>
            <w:r w:rsidRPr="00C87357">
              <w:rPr>
                <w:rFonts w:eastAsia="Times New Roman" w:cs="Calibri"/>
                <w:sz w:val="22"/>
                <w:szCs w:val="22"/>
              </w:rPr>
              <w:t>1.4</w:t>
            </w:r>
          </w:p>
        </w:tc>
        <w:tc>
          <w:tcPr>
            <w:tcW w:w="9388" w:type="dxa"/>
          </w:tcPr>
          <w:p w:rsidR="00932014" w:rsidRPr="00C87357" w:rsidRDefault="00932014" w:rsidP="00F17AB6">
            <w:pPr>
              <w:autoSpaceDE w:val="0"/>
              <w:autoSpaceDN w:val="0"/>
              <w:adjustRightInd w:val="0"/>
              <w:spacing w:after="0" w:line="240" w:lineRule="auto"/>
              <w:rPr>
                <w:rFonts w:eastAsia="Times New Roman" w:cstheme="minorHAnsi"/>
                <w:color w:val="000000"/>
                <w:sz w:val="22"/>
                <w:szCs w:val="22"/>
                <w:lang w:eastAsia="en-GB"/>
              </w:rPr>
            </w:pPr>
            <w:r w:rsidRPr="00C87357">
              <w:rPr>
                <w:rFonts w:eastAsia="Times New Roman" w:cstheme="minorHAnsi"/>
                <w:color w:val="000000"/>
                <w:sz w:val="22"/>
                <w:szCs w:val="22"/>
                <w:lang w:eastAsia="en-GB"/>
              </w:rPr>
              <w:t>The school recognises the importance of its pastoral role in the welfare of young people, and through a positive school ethos</w:t>
            </w:r>
            <w:r w:rsidR="00C87357" w:rsidRPr="00C87357">
              <w:rPr>
                <w:rFonts w:eastAsia="Times New Roman" w:cstheme="minorHAnsi"/>
                <w:color w:val="000000"/>
                <w:sz w:val="22"/>
                <w:szCs w:val="22"/>
                <w:lang w:eastAsia="en-GB"/>
              </w:rPr>
              <w:t>, will</w:t>
            </w:r>
            <w:r w:rsidRPr="00C87357">
              <w:rPr>
                <w:rFonts w:eastAsia="Times New Roman" w:cstheme="minorHAnsi"/>
                <w:color w:val="000000"/>
                <w:sz w:val="22"/>
                <w:szCs w:val="22"/>
                <w:lang w:eastAsia="en-GB"/>
              </w:rPr>
              <w:t xml:space="preserve"> seek to persuade students in need of support to come forward.</w:t>
            </w:r>
          </w:p>
        </w:tc>
      </w:tr>
      <w:tr w:rsidR="00932014" w:rsidRPr="00356DF8" w:rsidTr="00932014">
        <w:tc>
          <w:tcPr>
            <w:tcW w:w="440" w:type="dxa"/>
          </w:tcPr>
          <w:p w:rsidR="00932014" w:rsidRPr="00C87357" w:rsidRDefault="00932014" w:rsidP="00F17AB6">
            <w:pPr>
              <w:spacing w:after="0" w:line="240" w:lineRule="auto"/>
              <w:rPr>
                <w:rFonts w:eastAsia="Times New Roman" w:cs="Calibri"/>
                <w:bCs/>
                <w:iCs/>
                <w:sz w:val="22"/>
                <w:szCs w:val="22"/>
              </w:rPr>
            </w:pPr>
            <w:r w:rsidRPr="00C87357">
              <w:rPr>
                <w:rFonts w:eastAsia="Times New Roman" w:cs="Calibri"/>
                <w:bCs/>
                <w:iCs/>
                <w:sz w:val="22"/>
                <w:szCs w:val="22"/>
              </w:rPr>
              <w:t>2</w:t>
            </w:r>
          </w:p>
        </w:tc>
        <w:tc>
          <w:tcPr>
            <w:tcW w:w="10226" w:type="dxa"/>
            <w:gridSpan w:val="2"/>
          </w:tcPr>
          <w:p w:rsidR="00932014" w:rsidRPr="00C87357" w:rsidRDefault="00932014" w:rsidP="00F17AB6">
            <w:pPr>
              <w:spacing w:after="0" w:line="240" w:lineRule="auto"/>
              <w:rPr>
                <w:rFonts w:eastAsia="Times New Roman" w:cstheme="minorHAnsi"/>
                <w:b/>
                <w:bCs/>
                <w:iCs/>
                <w:sz w:val="22"/>
                <w:szCs w:val="22"/>
              </w:rPr>
            </w:pPr>
            <w:r w:rsidRPr="00C87357">
              <w:rPr>
                <w:rFonts w:eastAsia="Times New Roman" w:cstheme="minorHAnsi"/>
                <w:b/>
                <w:bCs/>
                <w:iCs/>
                <w:sz w:val="22"/>
                <w:szCs w:val="22"/>
              </w:rPr>
              <w:t xml:space="preserve">Aims </w:t>
            </w:r>
          </w:p>
        </w:tc>
      </w:tr>
      <w:tr w:rsidR="00932014" w:rsidRPr="00356DF8" w:rsidTr="00932014">
        <w:tc>
          <w:tcPr>
            <w:tcW w:w="440" w:type="dxa"/>
          </w:tcPr>
          <w:p w:rsidR="00932014" w:rsidRPr="00C87357" w:rsidRDefault="00932014" w:rsidP="00F17AB6">
            <w:pPr>
              <w:spacing w:after="0" w:line="240" w:lineRule="auto"/>
              <w:rPr>
                <w:rFonts w:eastAsia="Times New Roman" w:cs="Calibri"/>
                <w:sz w:val="22"/>
                <w:szCs w:val="22"/>
              </w:rPr>
            </w:pPr>
          </w:p>
        </w:tc>
        <w:tc>
          <w:tcPr>
            <w:tcW w:w="838" w:type="dxa"/>
          </w:tcPr>
          <w:p w:rsidR="00932014" w:rsidRPr="00C87357" w:rsidRDefault="00932014" w:rsidP="00F17AB6">
            <w:pPr>
              <w:spacing w:after="0" w:line="240" w:lineRule="auto"/>
              <w:rPr>
                <w:rFonts w:eastAsia="Times New Roman" w:cs="Calibri"/>
                <w:sz w:val="22"/>
                <w:szCs w:val="22"/>
              </w:rPr>
            </w:pPr>
            <w:r w:rsidRPr="00C87357">
              <w:rPr>
                <w:rFonts w:eastAsia="Times New Roman" w:cs="Calibri"/>
                <w:sz w:val="22"/>
                <w:szCs w:val="22"/>
              </w:rPr>
              <w:t>2.1</w:t>
            </w:r>
          </w:p>
        </w:tc>
        <w:tc>
          <w:tcPr>
            <w:tcW w:w="9388" w:type="dxa"/>
          </w:tcPr>
          <w:p w:rsidR="00932014" w:rsidRPr="00C87357" w:rsidRDefault="00932014" w:rsidP="00FC4458">
            <w:pPr>
              <w:autoSpaceDE w:val="0"/>
              <w:autoSpaceDN w:val="0"/>
              <w:adjustRightInd w:val="0"/>
              <w:spacing w:after="0" w:line="240" w:lineRule="auto"/>
              <w:rPr>
                <w:rFonts w:eastAsia="Times New Roman" w:cstheme="minorHAnsi"/>
                <w:color w:val="000000"/>
                <w:sz w:val="22"/>
                <w:szCs w:val="22"/>
                <w:lang w:eastAsia="en-GB"/>
              </w:rPr>
            </w:pPr>
            <w:r w:rsidRPr="00C87357">
              <w:rPr>
                <w:rFonts w:eastAsia="Times New Roman" w:cstheme="minorHAnsi"/>
                <w:color w:val="000000"/>
                <w:sz w:val="22"/>
                <w:szCs w:val="22"/>
                <w:lang w:eastAsia="en-GB"/>
              </w:rPr>
              <w:t xml:space="preserve">To provide the opportunity for all students to be equipped with the knowledge, understanding, attitudes and skills they need to avoid the misuse of drugs. </w:t>
            </w:r>
          </w:p>
        </w:tc>
      </w:tr>
      <w:tr w:rsidR="00932014" w:rsidRPr="00356DF8" w:rsidTr="00932014">
        <w:tc>
          <w:tcPr>
            <w:tcW w:w="440" w:type="dxa"/>
          </w:tcPr>
          <w:p w:rsidR="00932014" w:rsidRPr="00C87357" w:rsidRDefault="00932014" w:rsidP="00F17AB6">
            <w:pPr>
              <w:spacing w:after="0" w:line="240" w:lineRule="auto"/>
              <w:rPr>
                <w:rFonts w:eastAsia="Times New Roman" w:cs="Calibri"/>
                <w:sz w:val="22"/>
                <w:szCs w:val="22"/>
              </w:rPr>
            </w:pPr>
          </w:p>
        </w:tc>
        <w:tc>
          <w:tcPr>
            <w:tcW w:w="838" w:type="dxa"/>
          </w:tcPr>
          <w:p w:rsidR="00932014" w:rsidRPr="00C87357" w:rsidRDefault="00932014" w:rsidP="00F17AB6">
            <w:pPr>
              <w:spacing w:after="0" w:line="240" w:lineRule="auto"/>
              <w:rPr>
                <w:rFonts w:eastAsia="Times New Roman" w:cs="Calibri"/>
                <w:sz w:val="22"/>
                <w:szCs w:val="22"/>
              </w:rPr>
            </w:pPr>
            <w:r w:rsidRPr="00C87357">
              <w:rPr>
                <w:rFonts w:eastAsia="Times New Roman" w:cs="Calibri"/>
                <w:sz w:val="22"/>
                <w:szCs w:val="22"/>
              </w:rPr>
              <w:t>2.2</w:t>
            </w:r>
          </w:p>
        </w:tc>
        <w:tc>
          <w:tcPr>
            <w:tcW w:w="9388" w:type="dxa"/>
          </w:tcPr>
          <w:p w:rsidR="00932014" w:rsidRPr="00C87357" w:rsidRDefault="00932014" w:rsidP="00F17AB6">
            <w:pPr>
              <w:spacing w:after="0" w:line="240" w:lineRule="auto"/>
              <w:rPr>
                <w:rFonts w:eastAsia="Times New Roman" w:cstheme="minorHAnsi"/>
                <w:color w:val="000000"/>
                <w:sz w:val="22"/>
                <w:szCs w:val="22"/>
                <w:lang w:eastAsia="en-GB"/>
              </w:rPr>
            </w:pPr>
            <w:r w:rsidRPr="00C87357">
              <w:rPr>
                <w:rFonts w:eastAsia="Times New Roman" w:cstheme="minorHAnsi"/>
                <w:color w:val="000000"/>
                <w:sz w:val="22"/>
                <w:szCs w:val="22"/>
                <w:lang w:eastAsia="en-GB"/>
              </w:rPr>
              <w:t>To provide the opportunity for all students to gain an understanding about the risks and consequences involved in the misuse of drugs.</w:t>
            </w:r>
          </w:p>
        </w:tc>
      </w:tr>
      <w:tr w:rsidR="00932014" w:rsidRPr="00356DF8" w:rsidTr="00932014">
        <w:tc>
          <w:tcPr>
            <w:tcW w:w="440" w:type="dxa"/>
          </w:tcPr>
          <w:p w:rsidR="00932014" w:rsidRPr="00C87357" w:rsidRDefault="00932014" w:rsidP="00F17AB6">
            <w:pPr>
              <w:spacing w:after="0" w:line="240" w:lineRule="auto"/>
              <w:rPr>
                <w:rFonts w:eastAsia="Times New Roman" w:cs="Calibri"/>
                <w:sz w:val="22"/>
                <w:szCs w:val="22"/>
              </w:rPr>
            </w:pPr>
          </w:p>
        </w:tc>
        <w:tc>
          <w:tcPr>
            <w:tcW w:w="838" w:type="dxa"/>
          </w:tcPr>
          <w:p w:rsidR="00932014" w:rsidRPr="00C87357" w:rsidRDefault="00932014" w:rsidP="00F17AB6">
            <w:pPr>
              <w:spacing w:after="0" w:line="240" w:lineRule="auto"/>
              <w:rPr>
                <w:rFonts w:eastAsia="Times New Roman" w:cs="Calibri"/>
                <w:sz w:val="22"/>
                <w:szCs w:val="22"/>
              </w:rPr>
            </w:pPr>
            <w:r w:rsidRPr="00C87357">
              <w:rPr>
                <w:rFonts w:eastAsia="Times New Roman" w:cs="Calibri"/>
                <w:sz w:val="22"/>
                <w:szCs w:val="22"/>
              </w:rPr>
              <w:t>2.3</w:t>
            </w:r>
          </w:p>
        </w:tc>
        <w:tc>
          <w:tcPr>
            <w:tcW w:w="9388" w:type="dxa"/>
          </w:tcPr>
          <w:p w:rsidR="00932014" w:rsidRPr="00C87357" w:rsidRDefault="00932014" w:rsidP="00F17AB6">
            <w:pPr>
              <w:spacing w:after="0" w:line="240" w:lineRule="auto"/>
              <w:rPr>
                <w:rFonts w:eastAsia="Times New Roman" w:cstheme="minorHAnsi"/>
                <w:color w:val="000000"/>
                <w:sz w:val="22"/>
                <w:szCs w:val="22"/>
                <w:lang w:eastAsia="en-GB"/>
              </w:rPr>
            </w:pPr>
            <w:r w:rsidRPr="00C87357">
              <w:rPr>
                <w:rFonts w:eastAsia="Times New Roman" w:cstheme="minorHAnsi"/>
                <w:color w:val="000000"/>
                <w:sz w:val="22"/>
                <w:szCs w:val="22"/>
                <w:lang w:eastAsia="en-GB"/>
              </w:rPr>
              <w:t>To enable students to make healthy, informed choices by increasing knowledge, challenging attitudes and developing and practising skills.</w:t>
            </w:r>
          </w:p>
        </w:tc>
      </w:tr>
      <w:tr w:rsidR="00932014" w:rsidRPr="00356DF8" w:rsidTr="00932014">
        <w:tc>
          <w:tcPr>
            <w:tcW w:w="440" w:type="dxa"/>
          </w:tcPr>
          <w:p w:rsidR="00932014" w:rsidRPr="00C87357" w:rsidRDefault="00932014" w:rsidP="00F17AB6">
            <w:pPr>
              <w:spacing w:after="0" w:line="240" w:lineRule="auto"/>
              <w:rPr>
                <w:rFonts w:eastAsia="Times New Roman" w:cs="Calibri"/>
                <w:sz w:val="22"/>
                <w:szCs w:val="22"/>
              </w:rPr>
            </w:pPr>
          </w:p>
        </w:tc>
        <w:tc>
          <w:tcPr>
            <w:tcW w:w="838" w:type="dxa"/>
          </w:tcPr>
          <w:p w:rsidR="00932014" w:rsidRPr="00C87357" w:rsidRDefault="00932014" w:rsidP="00F17AB6">
            <w:pPr>
              <w:spacing w:after="0" w:line="240" w:lineRule="auto"/>
              <w:rPr>
                <w:rFonts w:eastAsia="Times New Roman" w:cs="Calibri"/>
                <w:sz w:val="22"/>
                <w:szCs w:val="22"/>
              </w:rPr>
            </w:pPr>
            <w:r w:rsidRPr="00C87357">
              <w:rPr>
                <w:rFonts w:eastAsia="Times New Roman" w:cs="Calibri"/>
                <w:sz w:val="22"/>
                <w:szCs w:val="22"/>
              </w:rPr>
              <w:t>2.4</w:t>
            </w:r>
          </w:p>
        </w:tc>
        <w:tc>
          <w:tcPr>
            <w:tcW w:w="9388" w:type="dxa"/>
          </w:tcPr>
          <w:p w:rsidR="00932014" w:rsidRPr="00C87357" w:rsidRDefault="00932014" w:rsidP="00F17AB6">
            <w:pPr>
              <w:spacing w:after="0" w:line="240" w:lineRule="auto"/>
              <w:rPr>
                <w:rFonts w:eastAsia="Times New Roman" w:cstheme="minorHAnsi"/>
                <w:color w:val="000000"/>
                <w:sz w:val="22"/>
                <w:szCs w:val="22"/>
                <w:lang w:eastAsia="en-GB"/>
              </w:rPr>
            </w:pPr>
            <w:r w:rsidRPr="00C87357">
              <w:rPr>
                <w:rFonts w:eastAsia="Times New Roman" w:cstheme="minorHAnsi"/>
                <w:color w:val="000000"/>
                <w:sz w:val="22"/>
                <w:szCs w:val="22"/>
                <w:lang w:eastAsia="en-GB"/>
              </w:rPr>
              <w:t>To enable all students to identify sources of appropriate support.</w:t>
            </w:r>
          </w:p>
        </w:tc>
      </w:tr>
      <w:tr w:rsidR="00932014" w:rsidRPr="00356DF8" w:rsidTr="00932014">
        <w:tc>
          <w:tcPr>
            <w:tcW w:w="440" w:type="dxa"/>
          </w:tcPr>
          <w:p w:rsidR="00932014" w:rsidRPr="00C87357" w:rsidRDefault="00932014" w:rsidP="00F17AB6">
            <w:pPr>
              <w:spacing w:after="0" w:line="240" w:lineRule="auto"/>
              <w:rPr>
                <w:rFonts w:eastAsia="Times New Roman" w:cs="Calibri"/>
                <w:sz w:val="22"/>
                <w:szCs w:val="22"/>
              </w:rPr>
            </w:pPr>
          </w:p>
        </w:tc>
        <w:tc>
          <w:tcPr>
            <w:tcW w:w="838" w:type="dxa"/>
          </w:tcPr>
          <w:p w:rsidR="00932014" w:rsidRPr="00C87357" w:rsidRDefault="00932014" w:rsidP="00F17AB6">
            <w:pPr>
              <w:spacing w:after="0" w:line="240" w:lineRule="auto"/>
              <w:rPr>
                <w:rFonts w:eastAsia="Times New Roman" w:cs="Calibri"/>
                <w:sz w:val="22"/>
                <w:szCs w:val="22"/>
              </w:rPr>
            </w:pPr>
            <w:r w:rsidRPr="00C87357">
              <w:rPr>
                <w:rFonts w:eastAsia="Times New Roman" w:cs="Calibri"/>
                <w:sz w:val="22"/>
                <w:szCs w:val="22"/>
              </w:rPr>
              <w:t>2.5</w:t>
            </w:r>
          </w:p>
        </w:tc>
        <w:tc>
          <w:tcPr>
            <w:tcW w:w="9388" w:type="dxa"/>
          </w:tcPr>
          <w:p w:rsidR="00932014" w:rsidRPr="00C87357" w:rsidRDefault="00932014" w:rsidP="00F17AB6">
            <w:pPr>
              <w:spacing w:after="0" w:line="240" w:lineRule="auto"/>
              <w:rPr>
                <w:rFonts w:eastAsia="Times New Roman" w:cstheme="minorHAnsi"/>
                <w:color w:val="000000"/>
                <w:sz w:val="22"/>
                <w:szCs w:val="22"/>
                <w:lang w:eastAsia="en-GB"/>
              </w:rPr>
            </w:pPr>
            <w:r w:rsidRPr="00C87357">
              <w:rPr>
                <w:rFonts w:eastAsia="Times New Roman" w:cstheme="minorHAnsi"/>
                <w:color w:val="000000"/>
                <w:sz w:val="22"/>
                <w:szCs w:val="22"/>
                <w:lang w:eastAsia="en-GB"/>
              </w:rPr>
              <w:t>To reduce the number of people who engage in drug misuse.</w:t>
            </w:r>
          </w:p>
        </w:tc>
      </w:tr>
      <w:tr w:rsidR="00932014" w:rsidRPr="00356DF8" w:rsidTr="00932014">
        <w:tc>
          <w:tcPr>
            <w:tcW w:w="440" w:type="dxa"/>
          </w:tcPr>
          <w:p w:rsidR="00932014" w:rsidRPr="00C87357" w:rsidRDefault="00932014" w:rsidP="00F17AB6">
            <w:pPr>
              <w:spacing w:after="0" w:line="240" w:lineRule="auto"/>
              <w:rPr>
                <w:rFonts w:eastAsia="Times New Roman" w:cs="Calibri"/>
                <w:sz w:val="22"/>
                <w:szCs w:val="22"/>
              </w:rPr>
            </w:pPr>
          </w:p>
        </w:tc>
        <w:tc>
          <w:tcPr>
            <w:tcW w:w="838" w:type="dxa"/>
          </w:tcPr>
          <w:p w:rsidR="00932014" w:rsidRPr="00C87357" w:rsidRDefault="00932014" w:rsidP="00F17AB6">
            <w:pPr>
              <w:spacing w:after="0" w:line="240" w:lineRule="auto"/>
              <w:rPr>
                <w:rFonts w:eastAsia="Times New Roman" w:cs="Calibri"/>
                <w:sz w:val="22"/>
                <w:szCs w:val="22"/>
              </w:rPr>
            </w:pPr>
            <w:r w:rsidRPr="00C87357">
              <w:rPr>
                <w:rFonts w:eastAsia="Times New Roman" w:cs="Calibri"/>
                <w:sz w:val="22"/>
                <w:szCs w:val="22"/>
              </w:rPr>
              <w:t>2.6</w:t>
            </w:r>
          </w:p>
        </w:tc>
        <w:tc>
          <w:tcPr>
            <w:tcW w:w="9388" w:type="dxa"/>
          </w:tcPr>
          <w:p w:rsidR="00932014" w:rsidRDefault="00932014" w:rsidP="00F17AB6">
            <w:pPr>
              <w:spacing w:after="0" w:line="240" w:lineRule="auto"/>
              <w:rPr>
                <w:rFonts w:eastAsia="Times New Roman" w:cstheme="minorHAnsi"/>
                <w:color w:val="000000"/>
                <w:sz w:val="22"/>
                <w:szCs w:val="22"/>
                <w:lang w:eastAsia="en-GB"/>
              </w:rPr>
            </w:pPr>
            <w:r w:rsidRPr="00C87357">
              <w:rPr>
                <w:rFonts w:eastAsia="Times New Roman" w:cstheme="minorHAnsi"/>
                <w:color w:val="000000"/>
                <w:sz w:val="22"/>
                <w:szCs w:val="22"/>
                <w:lang w:eastAsia="en-GB"/>
              </w:rPr>
              <w:t>To attempt to make the misuse of drugs less culturally acceptable through the promotion of a healthy school.</w:t>
            </w:r>
          </w:p>
          <w:p w:rsidR="00202DA4" w:rsidRPr="00C87357" w:rsidRDefault="00202DA4" w:rsidP="00F17AB6">
            <w:pPr>
              <w:spacing w:after="0" w:line="240" w:lineRule="auto"/>
              <w:rPr>
                <w:rFonts w:eastAsia="Times New Roman" w:cstheme="minorHAnsi"/>
                <w:color w:val="000000"/>
                <w:sz w:val="22"/>
                <w:szCs w:val="22"/>
                <w:lang w:eastAsia="en-GB"/>
              </w:rPr>
            </w:pPr>
          </w:p>
        </w:tc>
      </w:tr>
      <w:tr w:rsidR="00932014" w:rsidRPr="00356DF8" w:rsidTr="00932014">
        <w:tc>
          <w:tcPr>
            <w:tcW w:w="440" w:type="dxa"/>
          </w:tcPr>
          <w:p w:rsidR="00932014" w:rsidRPr="00C87357" w:rsidRDefault="00932014" w:rsidP="00F17AB6">
            <w:pPr>
              <w:spacing w:after="0" w:line="240" w:lineRule="auto"/>
              <w:rPr>
                <w:rFonts w:eastAsia="Times New Roman" w:cs="Calibri"/>
                <w:sz w:val="22"/>
                <w:szCs w:val="22"/>
              </w:rPr>
            </w:pPr>
          </w:p>
        </w:tc>
        <w:tc>
          <w:tcPr>
            <w:tcW w:w="838" w:type="dxa"/>
          </w:tcPr>
          <w:p w:rsidR="00932014" w:rsidRPr="00C87357" w:rsidRDefault="00932014" w:rsidP="00F17AB6">
            <w:pPr>
              <w:spacing w:after="0" w:line="240" w:lineRule="auto"/>
              <w:rPr>
                <w:rFonts w:eastAsia="Times New Roman" w:cs="Calibri"/>
                <w:sz w:val="22"/>
                <w:szCs w:val="22"/>
              </w:rPr>
            </w:pPr>
          </w:p>
        </w:tc>
        <w:tc>
          <w:tcPr>
            <w:tcW w:w="9388" w:type="dxa"/>
          </w:tcPr>
          <w:p w:rsidR="00932014" w:rsidRPr="00C87357" w:rsidRDefault="00932014" w:rsidP="00FC4458">
            <w:pPr>
              <w:autoSpaceDE w:val="0"/>
              <w:autoSpaceDN w:val="0"/>
              <w:adjustRightInd w:val="0"/>
              <w:spacing w:after="0" w:line="240" w:lineRule="auto"/>
              <w:jc w:val="both"/>
              <w:rPr>
                <w:rFonts w:eastAsia="Times New Roman" w:cstheme="minorHAnsi"/>
                <w:color w:val="000000"/>
                <w:sz w:val="22"/>
                <w:szCs w:val="22"/>
                <w:lang w:eastAsia="en-GB"/>
              </w:rPr>
            </w:pPr>
            <w:r w:rsidRPr="00C87357">
              <w:rPr>
                <w:rFonts w:eastAsia="Times New Roman" w:cstheme="minorHAnsi"/>
                <w:b/>
                <w:bCs/>
                <w:iCs/>
                <w:color w:val="000000"/>
                <w:sz w:val="22"/>
                <w:szCs w:val="22"/>
                <w:lang w:eastAsia="en-GB"/>
              </w:rPr>
              <w:t xml:space="preserve">We intend to achieve these aims through: </w:t>
            </w:r>
          </w:p>
        </w:tc>
      </w:tr>
      <w:tr w:rsidR="00932014" w:rsidRPr="00356DF8" w:rsidTr="00932014">
        <w:tc>
          <w:tcPr>
            <w:tcW w:w="440" w:type="dxa"/>
          </w:tcPr>
          <w:p w:rsidR="00932014" w:rsidRPr="00C87357" w:rsidRDefault="00932014" w:rsidP="00F17AB6">
            <w:pPr>
              <w:spacing w:after="0" w:line="240" w:lineRule="auto"/>
              <w:rPr>
                <w:rFonts w:eastAsia="Times New Roman" w:cs="Calibri"/>
                <w:sz w:val="22"/>
                <w:szCs w:val="22"/>
              </w:rPr>
            </w:pPr>
          </w:p>
        </w:tc>
        <w:tc>
          <w:tcPr>
            <w:tcW w:w="838" w:type="dxa"/>
          </w:tcPr>
          <w:p w:rsidR="00932014" w:rsidRPr="00C87357" w:rsidRDefault="00932014" w:rsidP="00F17AB6">
            <w:pPr>
              <w:spacing w:after="0" w:line="240" w:lineRule="auto"/>
              <w:rPr>
                <w:rFonts w:eastAsia="Times New Roman" w:cs="Calibri"/>
                <w:sz w:val="22"/>
                <w:szCs w:val="22"/>
              </w:rPr>
            </w:pPr>
            <w:r w:rsidRPr="00C87357">
              <w:rPr>
                <w:rFonts w:eastAsia="Times New Roman" w:cs="Calibri"/>
                <w:sz w:val="22"/>
                <w:szCs w:val="22"/>
              </w:rPr>
              <w:t>2.7</w:t>
            </w:r>
          </w:p>
        </w:tc>
        <w:tc>
          <w:tcPr>
            <w:tcW w:w="9388" w:type="dxa"/>
          </w:tcPr>
          <w:p w:rsidR="000220D8" w:rsidRPr="00C87357" w:rsidRDefault="00932014" w:rsidP="000220D8">
            <w:pPr>
              <w:autoSpaceDE w:val="0"/>
              <w:autoSpaceDN w:val="0"/>
              <w:adjustRightInd w:val="0"/>
              <w:spacing w:after="0" w:line="240" w:lineRule="auto"/>
              <w:rPr>
                <w:rFonts w:eastAsia="Times New Roman" w:cstheme="minorHAnsi"/>
                <w:color w:val="000000"/>
                <w:sz w:val="22"/>
                <w:szCs w:val="22"/>
                <w:lang w:eastAsia="en-GB"/>
              </w:rPr>
            </w:pPr>
            <w:r w:rsidRPr="00C87357">
              <w:rPr>
                <w:rFonts w:eastAsia="Times New Roman" w:cstheme="minorHAnsi"/>
                <w:color w:val="000000"/>
                <w:sz w:val="22"/>
                <w:szCs w:val="22"/>
                <w:lang w:eastAsia="en-GB"/>
              </w:rPr>
              <w:t xml:space="preserve">A co-ordinated and consistent approach to delivering drugs education through relevant subject curriculum time, cross-curriculum opportunities and the work of the school pastoral team.  </w:t>
            </w:r>
          </w:p>
        </w:tc>
      </w:tr>
      <w:tr w:rsidR="00932014" w:rsidRPr="00356DF8" w:rsidTr="00932014">
        <w:tc>
          <w:tcPr>
            <w:tcW w:w="440" w:type="dxa"/>
          </w:tcPr>
          <w:p w:rsidR="00932014" w:rsidRPr="00C87357" w:rsidRDefault="00932014" w:rsidP="00F17AB6">
            <w:pPr>
              <w:spacing w:after="0" w:line="240" w:lineRule="auto"/>
              <w:rPr>
                <w:rFonts w:eastAsia="Times New Roman" w:cs="Calibri"/>
                <w:sz w:val="22"/>
                <w:szCs w:val="22"/>
              </w:rPr>
            </w:pPr>
          </w:p>
        </w:tc>
        <w:tc>
          <w:tcPr>
            <w:tcW w:w="838" w:type="dxa"/>
          </w:tcPr>
          <w:p w:rsidR="00932014" w:rsidRPr="00C87357" w:rsidRDefault="00932014" w:rsidP="00F17AB6">
            <w:pPr>
              <w:spacing w:after="0" w:line="240" w:lineRule="auto"/>
              <w:rPr>
                <w:rFonts w:eastAsia="Times New Roman" w:cs="Calibri"/>
                <w:sz w:val="22"/>
                <w:szCs w:val="22"/>
              </w:rPr>
            </w:pPr>
            <w:r w:rsidRPr="00C87357">
              <w:rPr>
                <w:rFonts w:eastAsia="Times New Roman" w:cs="Calibri"/>
                <w:sz w:val="22"/>
                <w:szCs w:val="22"/>
              </w:rPr>
              <w:t>2.8</w:t>
            </w:r>
          </w:p>
        </w:tc>
        <w:tc>
          <w:tcPr>
            <w:tcW w:w="9388" w:type="dxa"/>
          </w:tcPr>
          <w:p w:rsidR="00932014" w:rsidRPr="00C87357" w:rsidRDefault="00932014" w:rsidP="00F17AB6">
            <w:pPr>
              <w:autoSpaceDE w:val="0"/>
              <w:autoSpaceDN w:val="0"/>
              <w:adjustRightInd w:val="0"/>
              <w:spacing w:after="0" w:line="240" w:lineRule="auto"/>
              <w:jc w:val="both"/>
              <w:rPr>
                <w:rFonts w:eastAsia="Times New Roman" w:cstheme="minorHAnsi"/>
                <w:color w:val="000000"/>
                <w:sz w:val="22"/>
                <w:szCs w:val="22"/>
                <w:lang w:eastAsia="en-GB"/>
              </w:rPr>
            </w:pPr>
            <w:r w:rsidRPr="00C87357">
              <w:rPr>
                <w:rFonts w:eastAsia="Times New Roman" w:cstheme="minorHAnsi"/>
                <w:color w:val="000000"/>
                <w:sz w:val="22"/>
                <w:szCs w:val="22"/>
                <w:lang w:eastAsia="en-GB"/>
              </w:rPr>
              <w:t>Content and teaching approaches, which match the needs and maturities of all our students, including those with SEN, English as an Additional Language and culturally different attitudes to drug use.</w:t>
            </w:r>
          </w:p>
        </w:tc>
      </w:tr>
      <w:tr w:rsidR="00932014" w:rsidRPr="00356DF8"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FC4458">
            <w:pPr>
              <w:spacing w:after="0" w:line="240" w:lineRule="auto"/>
              <w:rPr>
                <w:rFonts w:eastAsia="Times New Roman" w:cs="Calibri"/>
                <w:sz w:val="22"/>
                <w:szCs w:val="22"/>
              </w:rPr>
            </w:pPr>
            <w:r w:rsidRPr="00C87357">
              <w:rPr>
                <w:rFonts w:eastAsia="Times New Roman" w:cs="Calibri"/>
                <w:sz w:val="22"/>
                <w:szCs w:val="22"/>
              </w:rPr>
              <w:t>2.9</w:t>
            </w:r>
          </w:p>
        </w:tc>
        <w:tc>
          <w:tcPr>
            <w:tcW w:w="9388" w:type="dxa"/>
          </w:tcPr>
          <w:p w:rsidR="00932014" w:rsidRPr="00C87357" w:rsidRDefault="00932014" w:rsidP="00356DF8">
            <w:pPr>
              <w:autoSpaceDE w:val="0"/>
              <w:autoSpaceDN w:val="0"/>
              <w:adjustRightInd w:val="0"/>
              <w:spacing w:after="0" w:line="240" w:lineRule="auto"/>
              <w:jc w:val="both"/>
              <w:rPr>
                <w:rFonts w:eastAsia="Times New Roman" w:cstheme="minorHAnsi"/>
                <w:color w:val="000000"/>
                <w:sz w:val="22"/>
                <w:szCs w:val="22"/>
                <w:lang w:eastAsia="en-GB"/>
              </w:rPr>
            </w:pPr>
            <w:r w:rsidRPr="00C87357">
              <w:rPr>
                <w:rFonts w:eastAsia="Times New Roman" w:cstheme="minorHAnsi"/>
                <w:color w:val="000000"/>
                <w:sz w:val="22"/>
                <w:szCs w:val="22"/>
                <w:lang w:eastAsia="en-GB"/>
              </w:rPr>
              <w:t>Involvement of key stakeholder</w:t>
            </w:r>
            <w:r w:rsidR="00C87357">
              <w:rPr>
                <w:rFonts w:eastAsia="Times New Roman" w:cstheme="minorHAnsi"/>
                <w:color w:val="000000"/>
                <w:sz w:val="22"/>
                <w:szCs w:val="22"/>
                <w:lang w:eastAsia="en-GB"/>
              </w:rPr>
              <w:t>s, including colleagues, parent/carer</w:t>
            </w:r>
            <w:r w:rsidRPr="00C87357">
              <w:rPr>
                <w:rFonts w:eastAsia="Times New Roman" w:cstheme="minorHAnsi"/>
                <w:color w:val="000000"/>
                <w:sz w:val="22"/>
                <w:szCs w:val="22"/>
                <w:lang w:eastAsia="en-GB"/>
              </w:rPr>
              <w:t>, students, and relevant visitors.</w:t>
            </w:r>
          </w:p>
        </w:tc>
      </w:tr>
      <w:tr w:rsidR="00932014" w:rsidRPr="00356DF8"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FC4458">
            <w:pPr>
              <w:spacing w:after="0" w:line="240" w:lineRule="auto"/>
              <w:rPr>
                <w:rFonts w:eastAsia="Times New Roman" w:cs="Calibri"/>
                <w:sz w:val="22"/>
                <w:szCs w:val="22"/>
              </w:rPr>
            </w:pPr>
            <w:r w:rsidRPr="00C87357">
              <w:rPr>
                <w:rFonts w:eastAsia="Times New Roman" w:cs="Calibri"/>
                <w:sz w:val="22"/>
                <w:szCs w:val="22"/>
              </w:rPr>
              <w:t>2.10</w:t>
            </w:r>
          </w:p>
        </w:tc>
        <w:tc>
          <w:tcPr>
            <w:tcW w:w="9388" w:type="dxa"/>
          </w:tcPr>
          <w:p w:rsidR="00932014" w:rsidRPr="00C87357" w:rsidRDefault="00932014" w:rsidP="00FC4458">
            <w:pPr>
              <w:spacing w:after="0" w:line="240" w:lineRule="auto"/>
              <w:rPr>
                <w:rFonts w:eastAsia="Times New Roman" w:cstheme="minorHAnsi"/>
                <w:color w:val="000000"/>
                <w:sz w:val="22"/>
                <w:szCs w:val="22"/>
                <w:lang w:eastAsia="en-GB"/>
              </w:rPr>
            </w:pPr>
            <w:r w:rsidRPr="00C87357">
              <w:rPr>
                <w:rFonts w:eastAsia="Times New Roman" w:cstheme="minorHAnsi"/>
                <w:color w:val="000000"/>
                <w:sz w:val="22"/>
                <w:szCs w:val="22"/>
                <w:lang w:eastAsia="en-GB"/>
              </w:rPr>
              <w:t>Training and support for colleagues in the planning and delivery of drug education.</w:t>
            </w:r>
          </w:p>
        </w:tc>
      </w:tr>
      <w:tr w:rsidR="00932014" w:rsidRPr="00356DF8"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FC4458">
            <w:pPr>
              <w:spacing w:after="0" w:line="240" w:lineRule="auto"/>
              <w:rPr>
                <w:rFonts w:eastAsia="Times New Roman" w:cs="Calibri"/>
                <w:sz w:val="22"/>
                <w:szCs w:val="22"/>
              </w:rPr>
            </w:pPr>
            <w:r w:rsidRPr="00C87357">
              <w:rPr>
                <w:rFonts w:eastAsia="Times New Roman" w:cs="Calibri"/>
                <w:sz w:val="22"/>
                <w:szCs w:val="22"/>
              </w:rPr>
              <w:t>2.11</w:t>
            </w:r>
          </w:p>
        </w:tc>
        <w:tc>
          <w:tcPr>
            <w:tcW w:w="9388" w:type="dxa"/>
          </w:tcPr>
          <w:p w:rsidR="00932014" w:rsidRDefault="00932014" w:rsidP="00FC4458">
            <w:pPr>
              <w:autoSpaceDE w:val="0"/>
              <w:autoSpaceDN w:val="0"/>
              <w:adjustRightInd w:val="0"/>
              <w:spacing w:after="0" w:line="240" w:lineRule="auto"/>
              <w:jc w:val="both"/>
              <w:rPr>
                <w:rFonts w:eastAsia="Times New Roman" w:cstheme="minorHAnsi"/>
                <w:color w:val="000000"/>
                <w:sz w:val="22"/>
                <w:szCs w:val="22"/>
                <w:lang w:eastAsia="en-GB"/>
              </w:rPr>
            </w:pPr>
            <w:r w:rsidRPr="00C87357">
              <w:rPr>
                <w:rFonts w:eastAsia="Times New Roman" w:cstheme="minorHAnsi"/>
                <w:color w:val="000000"/>
                <w:sz w:val="22"/>
                <w:szCs w:val="22"/>
                <w:lang w:eastAsia="en-GB"/>
              </w:rPr>
              <w:t>Recognising that adults act as role models for children and therefore seeking to lead by example.</w:t>
            </w:r>
          </w:p>
          <w:p w:rsidR="00202DA4" w:rsidRPr="00C87357" w:rsidRDefault="00202DA4" w:rsidP="00FC4458">
            <w:pPr>
              <w:autoSpaceDE w:val="0"/>
              <w:autoSpaceDN w:val="0"/>
              <w:adjustRightInd w:val="0"/>
              <w:spacing w:after="0" w:line="240" w:lineRule="auto"/>
              <w:jc w:val="both"/>
              <w:rPr>
                <w:rFonts w:eastAsia="Times New Roman" w:cstheme="minorHAnsi"/>
                <w:color w:val="000000"/>
                <w:sz w:val="22"/>
                <w:szCs w:val="22"/>
                <w:lang w:eastAsia="en-GB"/>
              </w:rPr>
            </w:pPr>
          </w:p>
        </w:tc>
      </w:tr>
      <w:tr w:rsidR="00932014" w:rsidRPr="00356DF8"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FC4458">
            <w:pPr>
              <w:spacing w:after="0" w:line="240" w:lineRule="auto"/>
              <w:rPr>
                <w:rFonts w:eastAsia="Times New Roman" w:cs="Calibri"/>
                <w:sz w:val="22"/>
                <w:szCs w:val="22"/>
              </w:rPr>
            </w:pPr>
            <w:r w:rsidRPr="00C87357">
              <w:rPr>
                <w:rFonts w:eastAsia="Times New Roman" w:cs="Calibri"/>
                <w:sz w:val="22"/>
                <w:szCs w:val="22"/>
              </w:rPr>
              <w:t>3</w:t>
            </w:r>
          </w:p>
        </w:tc>
        <w:tc>
          <w:tcPr>
            <w:tcW w:w="9388" w:type="dxa"/>
          </w:tcPr>
          <w:p w:rsidR="00932014" w:rsidRPr="00C87357" w:rsidRDefault="00932014" w:rsidP="007E1AB0">
            <w:pPr>
              <w:autoSpaceDE w:val="0"/>
              <w:autoSpaceDN w:val="0"/>
              <w:adjustRightInd w:val="0"/>
              <w:spacing w:after="0" w:line="240" w:lineRule="auto"/>
              <w:ind w:left="720" w:hanging="720"/>
              <w:jc w:val="both"/>
              <w:rPr>
                <w:rFonts w:eastAsia="Times New Roman" w:cstheme="minorHAnsi"/>
                <w:b/>
                <w:color w:val="000000"/>
                <w:sz w:val="22"/>
                <w:szCs w:val="22"/>
                <w:lang w:eastAsia="en-GB"/>
              </w:rPr>
            </w:pPr>
            <w:r w:rsidRPr="00C87357">
              <w:rPr>
                <w:rFonts w:eastAsia="Times New Roman" w:cstheme="minorHAnsi"/>
                <w:b/>
                <w:bCs/>
                <w:iCs/>
                <w:color w:val="000000"/>
                <w:sz w:val="22"/>
                <w:szCs w:val="22"/>
                <w:lang w:eastAsia="en-GB"/>
              </w:rPr>
              <w:t>Establishing the School Boundaries</w:t>
            </w:r>
            <w:r w:rsidRPr="00C87357">
              <w:rPr>
                <w:rFonts w:eastAsia="Times New Roman" w:cstheme="minorHAnsi"/>
                <w:b/>
                <w:bCs/>
                <w:color w:val="000000"/>
                <w:sz w:val="22"/>
                <w:szCs w:val="22"/>
                <w:lang w:eastAsia="en-GB"/>
              </w:rPr>
              <w:t xml:space="preserve">: </w:t>
            </w:r>
          </w:p>
        </w:tc>
      </w:tr>
      <w:tr w:rsidR="00932014" w:rsidRPr="00356DF8"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FC4458">
            <w:pPr>
              <w:spacing w:after="0" w:line="240" w:lineRule="auto"/>
              <w:rPr>
                <w:rFonts w:eastAsia="Times New Roman" w:cs="Calibri"/>
                <w:sz w:val="22"/>
                <w:szCs w:val="22"/>
              </w:rPr>
            </w:pPr>
            <w:r w:rsidRPr="00C87357">
              <w:rPr>
                <w:rFonts w:eastAsia="Times New Roman" w:cs="Calibri"/>
                <w:sz w:val="22"/>
                <w:szCs w:val="22"/>
              </w:rPr>
              <w:t>3.1</w:t>
            </w:r>
          </w:p>
        </w:tc>
        <w:tc>
          <w:tcPr>
            <w:tcW w:w="9388" w:type="dxa"/>
          </w:tcPr>
          <w:p w:rsidR="00932014" w:rsidRPr="00C87357" w:rsidRDefault="00932014" w:rsidP="001A3F9D">
            <w:pPr>
              <w:spacing w:after="0" w:line="276" w:lineRule="auto"/>
              <w:rPr>
                <w:rFonts w:ascii="Calibri" w:eastAsia="Calibri" w:hAnsi="Calibri" w:cs="Calibri"/>
                <w:sz w:val="22"/>
                <w:szCs w:val="22"/>
              </w:rPr>
            </w:pPr>
            <w:r w:rsidRPr="00C87357">
              <w:rPr>
                <w:rFonts w:ascii="Calibri" w:eastAsia="Calibri" w:hAnsi="Calibri" w:cs="Calibri"/>
                <w:sz w:val="22"/>
                <w:szCs w:val="22"/>
              </w:rPr>
              <w:t>This policy applies on school premises at all times in line w</w:t>
            </w:r>
            <w:r w:rsidR="00C87357">
              <w:rPr>
                <w:rFonts w:ascii="Calibri" w:eastAsia="Calibri" w:hAnsi="Calibri" w:cs="Calibri"/>
                <w:sz w:val="22"/>
                <w:szCs w:val="22"/>
              </w:rPr>
              <w:t>ith the Behaviour for Learning P</w:t>
            </w:r>
            <w:r w:rsidRPr="00C87357">
              <w:rPr>
                <w:rFonts w:ascii="Calibri" w:eastAsia="Calibri" w:hAnsi="Calibri" w:cs="Calibri"/>
                <w:sz w:val="22"/>
                <w:szCs w:val="22"/>
              </w:rPr>
              <w:t xml:space="preserve">olicy.  It applies on school visits and trips out of school, study leave, work experience and other events related to the school </w:t>
            </w:r>
            <w:r w:rsidRPr="00493581">
              <w:rPr>
                <w:rFonts w:ascii="Calibri" w:eastAsia="Calibri" w:hAnsi="Calibri" w:cs="Calibri"/>
                <w:b/>
                <w:sz w:val="22"/>
                <w:szCs w:val="22"/>
              </w:rPr>
              <w:t>(Section 90 of the Education and Inspect</w:t>
            </w:r>
            <w:r w:rsidR="00C87357" w:rsidRPr="00493581">
              <w:rPr>
                <w:rFonts w:ascii="Calibri" w:eastAsia="Calibri" w:hAnsi="Calibri" w:cs="Calibri"/>
                <w:b/>
                <w:sz w:val="22"/>
                <w:szCs w:val="22"/>
              </w:rPr>
              <w:t>ion Act 2006 to discipline student</w:t>
            </w:r>
            <w:r w:rsidRPr="00493581">
              <w:rPr>
                <w:rFonts w:ascii="Calibri" w:eastAsia="Calibri" w:hAnsi="Calibri" w:cs="Calibri"/>
                <w:b/>
                <w:sz w:val="22"/>
                <w:szCs w:val="22"/>
              </w:rPr>
              <w:t>s for misbehaviour outside of the school premises).</w:t>
            </w:r>
            <w:r w:rsidR="00C87357" w:rsidRPr="00493581">
              <w:rPr>
                <w:rFonts w:ascii="Calibri" w:eastAsia="Calibri" w:hAnsi="Calibri" w:cs="Calibri"/>
                <w:b/>
                <w:sz w:val="22"/>
                <w:szCs w:val="22"/>
              </w:rPr>
              <w:t xml:space="preserve"> </w:t>
            </w:r>
            <w:r w:rsidRPr="00C87357">
              <w:rPr>
                <w:rFonts w:ascii="Calibri" w:eastAsia="Calibri" w:hAnsi="Calibri" w:cs="Calibri"/>
                <w:sz w:val="22"/>
                <w:szCs w:val="22"/>
              </w:rPr>
              <w:t>This policy applies when students are travelling to and from school in uniform as they are considered to be representing the school.</w:t>
            </w:r>
          </w:p>
        </w:tc>
      </w:tr>
      <w:tr w:rsidR="00932014" w:rsidRPr="00356DF8"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FC4458">
            <w:pPr>
              <w:spacing w:after="0" w:line="240" w:lineRule="auto"/>
              <w:rPr>
                <w:rFonts w:eastAsia="Times New Roman" w:cs="Calibri"/>
                <w:sz w:val="22"/>
                <w:szCs w:val="22"/>
              </w:rPr>
            </w:pPr>
            <w:r w:rsidRPr="00C87357">
              <w:rPr>
                <w:rFonts w:eastAsia="Times New Roman" w:cs="Calibri"/>
                <w:sz w:val="22"/>
                <w:szCs w:val="22"/>
              </w:rPr>
              <w:t>3.2</w:t>
            </w:r>
          </w:p>
        </w:tc>
        <w:tc>
          <w:tcPr>
            <w:tcW w:w="9388" w:type="dxa"/>
          </w:tcPr>
          <w:p w:rsidR="00932014" w:rsidRDefault="00932014" w:rsidP="008F57F4">
            <w:pPr>
              <w:spacing w:after="0" w:line="240" w:lineRule="auto"/>
              <w:rPr>
                <w:rFonts w:eastAsia="Times New Roman" w:cstheme="minorHAnsi"/>
                <w:color w:val="000000"/>
                <w:sz w:val="22"/>
                <w:szCs w:val="22"/>
                <w:lang w:eastAsia="en-GB"/>
              </w:rPr>
            </w:pPr>
            <w:r w:rsidRPr="00C87357">
              <w:rPr>
                <w:rFonts w:eastAsia="Times New Roman" w:cstheme="minorHAnsi"/>
                <w:color w:val="000000"/>
                <w:sz w:val="22"/>
                <w:szCs w:val="22"/>
                <w:lang w:eastAsia="en-GB"/>
              </w:rPr>
              <w:t xml:space="preserve">The school actively co-operates with other agencies such as the Police, Social Services, LEA and Health and Drug Agencies to deliver its commitment to dealing with drug incidents. </w:t>
            </w:r>
          </w:p>
          <w:p w:rsidR="00202DA4" w:rsidRPr="00C87357" w:rsidRDefault="00202DA4" w:rsidP="008F57F4">
            <w:pPr>
              <w:spacing w:after="0" w:line="240" w:lineRule="auto"/>
              <w:rPr>
                <w:rFonts w:eastAsia="Times New Roman" w:cstheme="minorHAnsi"/>
                <w:color w:val="000000"/>
                <w:sz w:val="22"/>
                <w:szCs w:val="22"/>
                <w:lang w:eastAsia="en-GB"/>
              </w:rPr>
            </w:pP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r w:rsidRPr="00C87357">
              <w:rPr>
                <w:rFonts w:eastAsia="Times New Roman" w:cs="Calibri"/>
                <w:sz w:val="22"/>
                <w:szCs w:val="22"/>
              </w:rPr>
              <w:t>4</w:t>
            </w:r>
          </w:p>
        </w:tc>
        <w:tc>
          <w:tcPr>
            <w:tcW w:w="838" w:type="dxa"/>
          </w:tcPr>
          <w:p w:rsidR="00932014" w:rsidRPr="00C87357" w:rsidRDefault="00932014" w:rsidP="00FC4458">
            <w:pPr>
              <w:spacing w:after="0" w:line="240" w:lineRule="auto"/>
              <w:rPr>
                <w:rFonts w:eastAsia="Times New Roman" w:cs="Calibri"/>
                <w:sz w:val="22"/>
                <w:szCs w:val="22"/>
              </w:rPr>
            </w:pPr>
          </w:p>
        </w:tc>
        <w:tc>
          <w:tcPr>
            <w:tcW w:w="9388" w:type="dxa"/>
          </w:tcPr>
          <w:p w:rsidR="00932014" w:rsidRPr="00C87357" w:rsidRDefault="00932014" w:rsidP="001A3F9D">
            <w:pPr>
              <w:spacing w:after="0" w:line="240" w:lineRule="auto"/>
              <w:rPr>
                <w:rFonts w:eastAsia="Times New Roman" w:cstheme="minorHAnsi"/>
                <w:b/>
                <w:color w:val="000000"/>
                <w:sz w:val="22"/>
                <w:szCs w:val="22"/>
                <w:lang w:eastAsia="en-GB"/>
              </w:rPr>
            </w:pPr>
            <w:r w:rsidRPr="00C87357">
              <w:rPr>
                <w:rFonts w:eastAsia="Times New Roman" w:cstheme="minorHAnsi"/>
                <w:b/>
                <w:color w:val="000000"/>
                <w:sz w:val="22"/>
                <w:szCs w:val="22"/>
                <w:lang w:eastAsia="en-GB"/>
              </w:rPr>
              <w:t xml:space="preserve">Procedures for Over the Counter Treatments and Prescribed Medication </w:t>
            </w: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FC4458">
            <w:pPr>
              <w:spacing w:after="0" w:line="240" w:lineRule="auto"/>
              <w:rPr>
                <w:rFonts w:eastAsia="Times New Roman" w:cs="Calibri"/>
                <w:sz w:val="22"/>
                <w:szCs w:val="22"/>
              </w:rPr>
            </w:pPr>
            <w:r w:rsidRPr="00C87357">
              <w:rPr>
                <w:rFonts w:eastAsia="Times New Roman" w:cs="Calibri"/>
                <w:sz w:val="22"/>
                <w:szCs w:val="22"/>
              </w:rPr>
              <w:t>4.1</w:t>
            </w:r>
          </w:p>
        </w:tc>
        <w:tc>
          <w:tcPr>
            <w:tcW w:w="9388" w:type="dxa"/>
          </w:tcPr>
          <w:p w:rsidR="00932014" w:rsidRPr="00C87357" w:rsidRDefault="00932014" w:rsidP="007E1AB0">
            <w:pPr>
              <w:spacing w:after="0" w:line="240" w:lineRule="auto"/>
              <w:rPr>
                <w:rFonts w:eastAsia="Times New Roman" w:cstheme="minorHAnsi"/>
                <w:color w:val="000000"/>
                <w:sz w:val="22"/>
                <w:szCs w:val="22"/>
                <w:lang w:eastAsia="en-GB"/>
              </w:rPr>
            </w:pPr>
            <w:r w:rsidRPr="00C87357">
              <w:rPr>
                <w:rFonts w:eastAsia="Times New Roman" w:cstheme="minorHAnsi"/>
                <w:color w:val="000000"/>
                <w:sz w:val="22"/>
                <w:szCs w:val="22"/>
                <w:lang w:eastAsia="en-GB"/>
              </w:rPr>
              <w:t>Any over the counter treatments and prescribed medication must be stored with colleagues at the main office and must have the students name clearly written on it as well as the date</w:t>
            </w:r>
            <w:r w:rsidR="00C87357">
              <w:rPr>
                <w:rFonts w:eastAsia="Times New Roman" w:cstheme="minorHAnsi"/>
                <w:color w:val="000000"/>
                <w:sz w:val="22"/>
                <w:szCs w:val="22"/>
                <w:lang w:eastAsia="en-GB"/>
              </w:rPr>
              <w:t xml:space="preserve"> when sent into school. Parent/carer</w:t>
            </w:r>
            <w:r w:rsidRPr="00C87357">
              <w:rPr>
                <w:rFonts w:eastAsia="Times New Roman" w:cstheme="minorHAnsi"/>
                <w:color w:val="000000"/>
                <w:sz w:val="22"/>
                <w:szCs w:val="22"/>
                <w:lang w:eastAsia="en-GB"/>
              </w:rPr>
              <w:t xml:space="preserve"> must complete an official form which is held in the main school office and this must be returned before any medicine can be brought on site. </w:t>
            </w: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FC4458">
            <w:pPr>
              <w:spacing w:after="0" w:line="240" w:lineRule="auto"/>
              <w:rPr>
                <w:rFonts w:eastAsia="Times New Roman" w:cs="Calibri"/>
                <w:sz w:val="22"/>
                <w:szCs w:val="22"/>
              </w:rPr>
            </w:pPr>
            <w:r w:rsidRPr="00C87357">
              <w:rPr>
                <w:rFonts w:eastAsia="Times New Roman" w:cs="Calibri"/>
                <w:sz w:val="22"/>
                <w:szCs w:val="22"/>
              </w:rPr>
              <w:t>4.2</w:t>
            </w:r>
          </w:p>
        </w:tc>
        <w:tc>
          <w:tcPr>
            <w:tcW w:w="9388" w:type="dxa"/>
          </w:tcPr>
          <w:p w:rsidR="00932014" w:rsidRPr="00C87357" w:rsidRDefault="00932014" w:rsidP="007E1AB0">
            <w:pPr>
              <w:spacing w:after="0" w:line="240" w:lineRule="auto"/>
              <w:rPr>
                <w:rFonts w:eastAsia="Times New Roman" w:cstheme="minorHAnsi"/>
                <w:color w:val="000000"/>
                <w:sz w:val="22"/>
                <w:szCs w:val="22"/>
                <w:lang w:eastAsia="en-GB"/>
              </w:rPr>
            </w:pPr>
            <w:r w:rsidRPr="00C87357">
              <w:rPr>
                <w:rFonts w:eastAsia="Times New Roman" w:cstheme="minorHAnsi"/>
                <w:color w:val="000000"/>
                <w:sz w:val="22"/>
                <w:szCs w:val="22"/>
                <w:lang w:eastAsia="en-GB"/>
              </w:rPr>
              <w:t xml:space="preserve">No student is to have any medication upon them unless this is accompanied with a note by the parent/carer which has then been agreed to by their Head of Year after consultation with the Head of Key Stage. Any student caught with medication upon them without a note will have the medication confiscated and the incident will then be referred to their Head of Year. </w:t>
            </w: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FC4458">
            <w:pPr>
              <w:spacing w:after="0" w:line="240" w:lineRule="auto"/>
              <w:rPr>
                <w:rFonts w:eastAsia="Times New Roman" w:cs="Calibri"/>
                <w:sz w:val="22"/>
                <w:szCs w:val="22"/>
              </w:rPr>
            </w:pPr>
            <w:r w:rsidRPr="00C87357">
              <w:rPr>
                <w:rFonts w:eastAsia="Times New Roman" w:cs="Calibri"/>
                <w:sz w:val="22"/>
                <w:szCs w:val="22"/>
              </w:rPr>
              <w:t>4.3</w:t>
            </w:r>
          </w:p>
        </w:tc>
        <w:tc>
          <w:tcPr>
            <w:tcW w:w="9388" w:type="dxa"/>
          </w:tcPr>
          <w:p w:rsidR="00932014" w:rsidRDefault="00932014" w:rsidP="007E1AB0">
            <w:pPr>
              <w:spacing w:after="0" w:line="240" w:lineRule="auto"/>
              <w:rPr>
                <w:rFonts w:eastAsia="Times New Roman" w:cstheme="minorHAnsi"/>
                <w:color w:val="000000"/>
                <w:sz w:val="22"/>
                <w:szCs w:val="22"/>
                <w:lang w:eastAsia="en-GB"/>
              </w:rPr>
            </w:pPr>
            <w:r w:rsidRPr="00C87357">
              <w:rPr>
                <w:rFonts w:eastAsia="Times New Roman" w:cstheme="minorHAnsi"/>
                <w:color w:val="000000"/>
                <w:sz w:val="22"/>
                <w:szCs w:val="22"/>
                <w:lang w:eastAsia="en-GB"/>
              </w:rPr>
              <w:t>No member of staff is to assist a student in the taking of medicine except with a letter of consent from a parent/carer or in a First Aid Emergency who has received the approp</w:t>
            </w:r>
            <w:r w:rsidR="00C87357">
              <w:rPr>
                <w:rFonts w:eastAsia="Times New Roman" w:cstheme="minorHAnsi"/>
                <w:color w:val="000000"/>
                <w:sz w:val="22"/>
                <w:szCs w:val="22"/>
                <w:lang w:eastAsia="en-GB"/>
              </w:rPr>
              <w:t xml:space="preserve">riate First Aid training - e.g. </w:t>
            </w:r>
            <w:proofErr w:type="spellStart"/>
            <w:r w:rsidR="00C87357">
              <w:rPr>
                <w:rFonts w:eastAsia="Times New Roman" w:cstheme="minorHAnsi"/>
                <w:color w:val="000000"/>
                <w:sz w:val="22"/>
                <w:szCs w:val="22"/>
                <w:lang w:eastAsia="en-GB"/>
              </w:rPr>
              <w:t>Epip</w:t>
            </w:r>
            <w:r w:rsidR="00C87357" w:rsidRPr="00C87357">
              <w:rPr>
                <w:rFonts w:eastAsia="Times New Roman" w:cstheme="minorHAnsi"/>
                <w:color w:val="000000"/>
                <w:sz w:val="22"/>
                <w:szCs w:val="22"/>
                <w:lang w:eastAsia="en-GB"/>
              </w:rPr>
              <w:t>en</w:t>
            </w:r>
            <w:proofErr w:type="spellEnd"/>
            <w:r w:rsidRPr="00C87357">
              <w:rPr>
                <w:rFonts w:eastAsia="Times New Roman" w:cstheme="minorHAnsi"/>
                <w:color w:val="000000"/>
                <w:sz w:val="22"/>
                <w:szCs w:val="22"/>
                <w:lang w:eastAsia="en-GB"/>
              </w:rPr>
              <w:t>.</w:t>
            </w:r>
          </w:p>
          <w:p w:rsidR="00202DA4" w:rsidRPr="00C87357" w:rsidRDefault="00202DA4" w:rsidP="007E1AB0">
            <w:pPr>
              <w:spacing w:after="0" w:line="240" w:lineRule="auto"/>
              <w:rPr>
                <w:rFonts w:eastAsia="Times New Roman" w:cstheme="minorHAnsi"/>
                <w:color w:val="000000"/>
                <w:sz w:val="22"/>
                <w:szCs w:val="22"/>
                <w:lang w:eastAsia="en-GB"/>
              </w:rPr>
            </w:pP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r w:rsidRPr="00C87357">
              <w:rPr>
                <w:rFonts w:eastAsia="Times New Roman" w:cs="Calibri"/>
                <w:sz w:val="22"/>
                <w:szCs w:val="22"/>
              </w:rPr>
              <w:t>5</w:t>
            </w:r>
          </w:p>
        </w:tc>
        <w:tc>
          <w:tcPr>
            <w:tcW w:w="838" w:type="dxa"/>
          </w:tcPr>
          <w:p w:rsidR="00932014" w:rsidRPr="00C87357" w:rsidRDefault="00932014" w:rsidP="004A623C">
            <w:pPr>
              <w:spacing w:after="0" w:line="240" w:lineRule="auto"/>
              <w:rPr>
                <w:rFonts w:eastAsia="Times New Roman" w:cs="Calibri"/>
                <w:sz w:val="22"/>
                <w:szCs w:val="22"/>
              </w:rPr>
            </w:pPr>
          </w:p>
        </w:tc>
        <w:tc>
          <w:tcPr>
            <w:tcW w:w="9388" w:type="dxa"/>
          </w:tcPr>
          <w:p w:rsidR="00932014" w:rsidRPr="00C87357" w:rsidRDefault="00932014" w:rsidP="008F57F4">
            <w:pPr>
              <w:autoSpaceDE w:val="0"/>
              <w:autoSpaceDN w:val="0"/>
              <w:adjustRightInd w:val="0"/>
              <w:spacing w:after="0" w:line="240" w:lineRule="auto"/>
              <w:jc w:val="both"/>
              <w:rPr>
                <w:rFonts w:eastAsia="Times New Roman" w:cstheme="minorHAnsi"/>
                <w:b/>
                <w:color w:val="000000"/>
                <w:sz w:val="22"/>
                <w:szCs w:val="22"/>
                <w:lang w:eastAsia="en-GB"/>
              </w:rPr>
            </w:pPr>
            <w:r w:rsidRPr="00C87357">
              <w:rPr>
                <w:rFonts w:eastAsia="Times New Roman" w:cstheme="minorHAnsi"/>
                <w:b/>
                <w:bCs/>
                <w:iCs/>
                <w:color w:val="000000"/>
                <w:sz w:val="22"/>
                <w:szCs w:val="22"/>
                <w:lang w:eastAsia="en-GB"/>
              </w:rPr>
              <w:t xml:space="preserve">Managing Drug Related Incidents: </w:t>
            </w: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4A623C">
            <w:pPr>
              <w:spacing w:after="0" w:line="240" w:lineRule="auto"/>
              <w:rPr>
                <w:rFonts w:eastAsia="Times New Roman" w:cs="Calibri"/>
                <w:sz w:val="22"/>
                <w:szCs w:val="22"/>
              </w:rPr>
            </w:pPr>
            <w:r w:rsidRPr="00C87357">
              <w:rPr>
                <w:rFonts w:eastAsia="Times New Roman" w:cs="Calibri"/>
                <w:sz w:val="22"/>
                <w:szCs w:val="22"/>
              </w:rPr>
              <w:t>5.1</w:t>
            </w:r>
          </w:p>
        </w:tc>
        <w:tc>
          <w:tcPr>
            <w:tcW w:w="9388" w:type="dxa"/>
          </w:tcPr>
          <w:p w:rsidR="00932014" w:rsidRPr="00C87357" w:rsidRDefault="00932014" w:rsidP="008F57F4">
            <w:pPr>
              <w:autoSpaceDE w:val="0"/>
              <w:autoSpaceDN w:val="0"/>
              <w:adjustRightInd w:val="0"/>
              <w:spacing w:after="0" w:line="240" w:lineRule="auto"/>
              <w:jc w:val="both"/>
              <w:rPr>
                <w:rFonts w:eastAsia="Times New Roman" w:cstheme="minorHAnsi"/>
                <w:color w:val="000000"/>
                <w:sz w:val="22"/>
                <w:szCs w:val="22"/>
                <w:lang w:eastAsia="en-GB"/>
              </w:rPr>
            </w:pPr>
            <w:r w:rsidRPr="00C87357">
              <w:rPr>
                <w:rFonts w:eastAsia="Times New Roman" w:cstheme="minorHAnsi"/>
                <w:color w:val="000000"/>
                <w:sz w:val="22"/>
                <w:szCs w:val="22"/>
                <w:lang w:eastAsia="en-GB"/>
              </w:rPr>
              <w:t>The Priory School follows current National and LEA Guidance for schools.</w:t>
            </w: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4A623C">
            <w:pPr>
              <w:spacing w:after="0" w:line="240" w:lineRule="auto"/>
              <w:rPr>
                <w:rFonts w:eastAsia="Times New Roman" w:cs="Calibri"/>
                <w:sz w:val="22"/>
                <w:szCs w:val="22"/>
              </w:rPr>
            </w:pPr>
            <w:r w:rsidRPr="00C87357">
              <w:rPr>
                <w:rFonts w:eastAsia="Times New Roman" w:cs="Calibri"/>
                <w:sz w:val="22"/>
                <w:szCs w:val="22"/>
              </w:rPr>
              <w:t>5.2</w:t>
            </w:r>
          </w:p>
        </w:tc>
        <w:tc>
          <w:tcPr>
            <w:tcW w:w="9388" w:type="dxa"/>
          </w:tcPr>
          <w:p w:rsidR="00932014" w:rsidRPr="00C87357" w:rsidRDefault="00932014" w:rsidP="00FC4458">
            <w:pPr>
              <w:spacing w:after="0" w:line="240" w:lineRule="auto"/>
              <w:rPr>
                <w:rFonts w:eastAsia="Times New Roman" w:cstheme="minorHAnsi"/>
                <w:color w:val="000000"/>
                <w:sz w:val="22"/>
                <w:szCs w:val="22"/>
                <w:lang w:eastAsia="en-GB"/>
              </w:rPr>
            </w:pPr>
            <w:r w:rsidRPr="00C87357">
              <w:rPr>
                <w:rFonts w:eastAsia="Times New Roman" w:cstheme="minorHAnsi"/>
                <w:color w:val="000000"/>
                <w:sz w:val="22"/>
                <w:szCs w:val="22"/>
                <w:lang w:eastAsia="en-GB"/>
              </w:rPr>
              <w:t>No person is permitted to smoke anywhere on the school premises, as laid out by the legal changes of July 2007. Students smoking on the school site or within the jurisdiction of school (3.1) will be sanctioned in line w</w:t>
            </w:r>
            <w:r w:rsidR="00C87357">
              <w:rPr>
                <w:rFonts w:eastAsia="Times New Roman" w:cstheme="minorHAnsi"/>
                <w:color w:val="000000"/>
                <w:sz w:val="22"/>
                <w:szCs w:val="22"/>
                <w:lang w:eastAsia="en-GB"/>
              </w:rPr>
              <w:t>ith the Behaviour for Learning P</w:t>
            </w:r>
            <w:r w:rsidRPr="00C87357">
              <w:rPr>
                <w:rFonts w:eastAsia="Times New Roman" w:cstheme="minorHAnsi"/>
                <w:color w:val="000000"/>
                <w:sz w:val="22"/>
                <w:szCs w:val="22"/>
                <w:lang w:eastAsia="en-GB"/>
              </w:rPr>
              <w:t>olicy.</w:t>
            </w: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4A623C">
            <w:pPr>
              <w:spacing w:after="0" w:line="240" w:lineRule="auto"/>
              <w:rPr>
                <w:rFonts w:eastAsia="Times New Roman" w:cs="Calibri"/>
                <w:sz w:val="22"/>
                <w:szCs w:val="22"/>
              </w:rPr>
            </w:pPr>
            <w:r w:rsidRPr="00C87357">
              <w:rPr>
                <w:rFonts w:eastAsia="Times New Roman" w:cs="Calibri"/>
                <w:sz w:val="22"/>
                <w:szCs w:val="22"/>
              </w:rPr>
              <w:t>5.3</w:t>
            </w:r>
          </w:p>
        </w:tc>
        <w:tc>
          <w:tcPr>
            <w:tcW w:w="9388" w:type="dxa"/>
          </w:tcPr>
          <w:p w:rsidR="00932014" w:rsidRPr="00C87357" w:rsidRDefault="00932014" w:rsidP="008F57F4">
            <w:pPr>
              <w:autoSpaceDE w:val="0"/>
              <w:autoSpaceDN w:val="0"/>
              <w:adjustRightInd w:val="0"/>
              <w:spacing w:after="0" w:line="240" w:lineRule="auto"/>
              <w:rPr>
                <w:rFonts w:eastAsia="Times New Roman" w:cstheme="minorHAnsi"/>
                <w:sz w:val="22"/>
                <w:szCs w:val="22"/>
              </w:rPr>
            </w:pPr>
            <w:r w:rsidRPr="00C87357">
              <w:rPr>
                <w:rFonts w:eastAsia="Times New Roman" w:cstheme="minorHAnsi"/>
                <w:color w:val="000000"/>
                <w:sz w:val="22"/>
                <w:szCs w:val="22"/>
                <w:lang w:eastAsia="en-GB"/>
              </w:rPr>
              <w:t xml:space="preserve">Students consuming </w:t>
            </w:r>
            <w:r w:rsidR="00C87357" w:rsidRPr="00C87357">
              <w:rPr>
                <w:rFonts w:eastAsia="Times New Roman" w:cstheme="minorHAnsi"/>
                <w:color w:val="000000"/>
                <w:sz w:val="22"/>
                <w:szCs w:val="22"/>
                <w:lang w:eastAsia="en-GB"/>
              </w:rPr>
              <w:t>alcohol on</w:t>
            </w:r>
            <w:r w:rsidRPr="00C87357">
              <w:rPr>
                <w:rFonts w:eastAsia="Times New Roman" w:cstheme="minorHAnsi"/>
                <w:color w:val="000000"/>
                <w:sz w:val="22"/>
                <w:szCs w:val="22"/>
                <w:lang w:eastAsia="en-GB"/>
              </w:rPr>
              <w:t xml:space="preserve"> the school site or within the jurisdiction of school rules (3.1) will be sanctioned in line with the Behaviour for Learning policy. </w:t>
            </w: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4A623C">
            <w:pPr>
              <w:spacing w:after="0" w:line="240" w:lineRule="auto"/>
              <w:rPr>
                <w:rFonts w:eastAsia="Times New Roman" w:cs="Calibri"/>
                <w:sz w:val="22"/>
                <w:szCs w:val="22"/>
              </w:rPr>
            </w:pPr>
            <w:r w:rsidRPr="00C87357">
              <w:rPr>
                <w:rFonts w:eastAsia="Times New Roman" w:cs="Calibri"/>
                <w:sz w:val="22"/>
                <w:szCs w:val="22"/>
              </w:rPr>
              <w:t>5.4</w:t>
            </w:r>
          </w:p>
        </w:tc>
        <w:tc>
          <w:tcPr>
            <w:tcW w:w="9388" w:type="dxa"/>
          </w:tcPr>
          <w:p w:rsidR="00932014" w:rsidRPr="00C87357" w:rsidRDefault="00932014" w:rsidP="00FC4458">
            <w:pPr>
              <w:autoSpaceDE w:val="0"/>
              <w:autoSpaceDN w:val="0"/>
              <w:adjustRightInd w:val="0"/>
              <w:spacing w:after="0" w:line="240" w:lineRule="auto"/>
              <w:rPr>
                <w:rFonts w:eastAsia="Times New Roman" w:cstheme="minorHAnsi"/>
                <w:color w:val="000000"/>
                <w:sz w:val="22"/>
                <w:szCs w:val="22"/>
                <w:lang w:eastAsia="en-GB"/>
              </w:rPr>
            </w:pPr>
            <w:r w:rsidRPr="00C87357">
              <w:rPr>
                <w:rFonts w:eastAsia="Times New Roman" w:cstheme="minorHAnsi"/>
                <w:color w:val="000000"/>
                <w:sz w:val="22"/>
                <w:szCs w:val="22"/>
                <w:lang w:eastAsia="en-GB"/>
              </w:rPr>
              <w:t xml:space="preserve">The possession  of and or intention to supply drugs as defined by this policy will be a serious breach of the school </w:t>
            </w:r>
            <w:r w:rsidR="00C87357">
              <w:rPr>
                <w:rFonts w:eastAsia="Times New Roman" w:cstheme="minorHAnsi"/>
                <w:color w:val="000000"/>
                <w:sz w:val="22"/>
                <w:szCs w:val="22"/>
                <w:lang w:eastAsia="en-GB"/>
              </w:rPr>
              <w:t>Behaviour for Learning P</w:t>
            </w:r>
            <w:r w:rsidRPr="00C87357">
              <w:rPr>
                <w:rFonts w:eastAsia="Times New Roman" w:cstheme="minorHAnsi"/>
                <w:color w:val="000000"/>
                <w:sz w:val="22"/>
                <w:szCs w:val="22"/>
                <w:lang w:eastAsia="en-GB"/>
              </w:rPr>
              <w:t xml:space="preserve">olicy as such actions place other students at risk. The school does not tolerate the use of illegal drugs, alcohol, tobacco, solvents or aerosols by students, nor the illegal supply of these substances. Each drug related incident with be fully investigated and any consequences will be based on the school </w:t>
            </w:r>
            <w:r w:rsidR="00C87357">
              <w:rPr>
                <w:rFonts w:eastAsia="Times New Roman" w:cstheme="minorHAnsi"/>
                <w:color w:val="000000"/>
                <w:sz w:val="22"/>
                <w:szCs w:val="22"/>
                <w:lang w:eastAsia="en-GB"/>
              </w:rPr>
              <w:t>Behaviour for Learning P</w:t>
            </w:r>
            <w:r w:rsidRPr="00C87357">
              <w:rPr>
                <w:rFonts w:eastAsia="Times New Roman" w:cstheme="minorHAnsi"/>
                <w:color w:val="000000"/>
                <w:sz w:val="22"/>
                <w:szCs w:val="22"/>
                <w:lang w:eastAsia="en-GB"/>
              </w:rPr>
              <w:t xml:space="preserve">olicy. Supplying or intending to supply drugs may lead to a permanent exclusion. </w:t>
            </w: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4A623C">
            <w:pPr>
              <w:spacing w:after="0" w:line="240" w:lineRule="auto"/>
              <w:rPr>
                <w:rFonts w:eastAsia="Times New Roman" w:cs="Calibri"/>
                <w:sz w:val="22"/>
                <w:szCs w:val="22"/>
              </w:rPr>
            </w:pPr>
            <w:r w:rsidRPr="00C87357">
              <w:rPr>
                <w:rFonts w:eastAsia="Times New Roman" w:cs="Calibri"/>
                <w:sz w:val="22"/>
                <w:szCs w:val="22"/>
              </w:rPr>
              <w:t>5.5</w:t>
            </w:r>
          </w:p>
        </w:tc>
        <w:tc>
          <w:tcPr>
            <w:tcW w:w="9388" w:type="dxa"/>
          </w:tcPr>
          <w:p w:rsidR="00932014" w:rsidRPr="00C87357" w:rsidRDefault="00932014" w:rsidP="008F57F4">
            <w:pPr>
              <w:autoSpaceDE w:val="0"/>
              <w:autoSpaceDN w:val="0"/>
              <w:adjustRightInd w:val="0"/>
              <w:spacing w:after="0" w:line="240" w:lineRule="auto"/>
              <w:rPr>
                <w:rFonts w:eastAsia="Times New Roman" w:cstheme="minorHAnsi"/>
                <w:color w:val="000000"/>
                <w:sz w:val="22"/>
                <w:szCs w:val="22"/>
                <w:lang w:eastAsia="en-GB"/>
              </w:rPr>
            </w:pPr>
            <w:r w:rsidRPr="00C87357">
              <w:rPr>
                <w:rFonts w:eastAsia="Times New Roman" w:cstheme="minorHAnsi"/>
                <w:color w:val="000000"/>
                <w:sz w:val="22"/>
                <w:szCs w:val="22"/>
                <w:lang w:eastAsia="en-GB"/>
              </w:rPr>
              <w:t xml:space="preserve">We have a range of professional colleagues who can give advice and support in drug related situations. These colleagues can help with a needs assessment and support us in delivering the right response. The student(s) will always be told when information is being passed on. Students must be informed that confidentiality cannot be promised. </w:t>
            </w: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4A623C">
            <w:pPr>
              <w:spacing w:after="0" w:line="240" w:lineRule="auto"/>
              <w:rPr>
                <w:rFonts w:eastAsia="Times New Roman" w:cs="Calibri"/>
                <w:sz w:val="22"/>
                <w:szCs w:val="22"/>
              </w:rPr>
            </w:pPr>
            <w:r w:rsidRPr="00C87357">
              <w:rPr>
                <w:rFonts w:eastAsia="Times New Roman" w:cs="Calibri"/>
                <w:sz w:val="22"/>
                <w:szCs w:val="22"/>
              </w:rPr>
              <w:t>5.6</w:t>
            </w:r>
          </w:p>
        </w:tc>
        <w:tc>
          <w:tcPr>
            <w:tcW w:w="9388" w:type="dxa"/>
          </w:tcPr>
          <w:p w:rsidR="00932014" w:rsidRPr="00C87357" w:rsidRDefault="00AE1108" w:rsidP="001A3F9D">
            <w:pPr>
              <w:autoSpaceDE w:val="0"/>
              <w:autoSpaceDN w:val="0"/>
              <w:adjustRightInd w:val="0"/>
              <w:spacing w:after="0" w:line="240" w:lineRule="auto"/>
              <w:rPr>
                <w:rFonts w:eastAsia="Times New Roman" w:cstheme="minorHAnsi"/>
                <w:color w:val="000000"/>
                <w:sz w:val="22"/>
                <w:szCs w:val="22"/>
                <w:lang w:eastAsia="en-GB"/>
              </w:rPr>
            </w:pPr>
            <w:r>
              <w:rPr>
                <w:rFonts w:eastAsia="Times New Roman" w:cstheme="minorHAnsi"/>
                <w:color w:val="000000"/>
                <w:sz w:val="22"/>
                <w:szCs w:val="22"/>
                <w:lang w:eastAsia="en-GB"/>
              </w:rPr>
              <w:t>In most circumstances parent/carer</w:t>
            </w:r>
            <w:r w:rsidR="00932014" w:rsidRPr="00C87357">
              <w:rPr>
                <w:rFonts w:eastAsia="Times New Roman" w:cstheme="minorHAnsi"/>
                <w:color w:val="000000"/>
                <w:sz w:val="22"/>
                <w:szCs w:val="22"/>
                <w:lang w:eastAsia="en-GB"/>
              </w:rPr>
              <w:t xml:space="preserve"> and the police will be informed where any use of an illegal substance is suspected. However, the school reserves the right to withhold this information. </w:t>
            </w: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4A623C">
            <w:pPr>
              <w:spacing w:after="0" w:line="240" w:lineRule="auto"/>
              <w:rPr>
                <w:rFonts w:eastAsia="Times New Roman" w:cs="Calibri"/>
                <w:sz w:val="22"/>
                <w:szCs w:val="22"/>
              </w:rPr>
            </w:pPr>
            <w:r w:rsidRPr="00C87357">
              <w:rPr>
                <w:rFonts w:eastAsia="Times New Roman" w:cs="Calibri"/>
                <w:sz w:val="22"/>
                <w:szCs w:val="22"/>
              </w:rPr>
              <w:t>5.7</w:t>
            </w:r>
          </w:p>
        </w:tc>
        <w:tc>
          <w:tcPr>
            <w:tcW w:w="9388" w:type="dxa"/>
          </w:tcPr>
          <w:p w:rsidR="00202DA4" w:rsidRPr="005E75E5" w:rsidRDefault="00932014" w:rsidP="001A3F9D">
            <w:pPr>
              <w:spacing w:after="0" w:line="240" w:lineRule="auto"/>
              <w:rPr>
                <w:rFonts w:eastAsia="Times New Roman" w:cstheme="minorHAnsi"/>
                <w:color w:val="000000"/>
                <w:sz w:val="22"/>
                <w:szCs w:val="22"/>
                <w:lang w:eastAsia="en-GB"/>
              </w:rPr>
            </w:pPr>
            <w:r w:rsidRPr="00C87357">
              <w:rPr>
                <w:rFonts w:eastAsia="Times New Roman" w:cstheme="minorHAnsi"/>
                <w:color w:val="000000"/>
                <w:sz w:val="22"/>
                <w:szCs w:val="22"/>
                <w:lang w:eastAsia="en-GB"/>
              </w:rPr>
              <w:t>Solvents and aerosols are not to be used by any student during school hours. This applies to any school run activity including residential trips. Any deodorants should be in the form of a roll-on or stick. Such items may be abused as well as trigger asthma in those susceptible to it, and can be harmful to the environment.</w:t>
            </w:r>
          </w:p>
        </w:tc>
      </w:tr>
      <w:tr w:rsidR="005E75E5" w:rsidRPr="00C87357" w:rsidTr="00932014">
        <w:tc>
          <w:tcPr>
            <w:tcW w:w="440" w:type="dxa"/>
          </w:tcPr>
          <w:p w:rsidR="005E75E5" w:rsidRPr="00C87357" w:rsidRDefault="005E75E5" w:rsidP="00FC4458">
            <w:pPr>
              <w:spacing w:after="0" w:line="240" w:lineRule="auto"/>
              <w:rPr>
                <w:rFonts w:eastAsia="Times New Roman" w:cs="Calibri"/>
                <w:sz w:val="22"/>
                <w:szCs w:val="22"/>
              </w:rPr>
            </w:pPr>
          </w:p>
        </w:tc>
        <w:tc>
          <w:tcPr>
            <w:tcW w:w="838" w:type="dxa"/>
          </w:tcPr>
          <w:p w:rsidR="005E75E5" w:rsidRPr="00C87357" w:rsidRDefault="005E75E5" w:rsidP="004A623C">
            <w:pPr>
              <w:spacing w:after="0" w:line="240" w:lineRule="auto"/>
              <w:rPr>
                <w:rFonts w:eastAsia="Times New Roman" w:cs="Calibri"/>
                <w:sz w:val="22"/>
                <w:szCs w:val="22"/>
              </w:rPr>
            </w:pPr>
            <w:r>
              <w:rPr>
                <w:rFonts w:eastAsia="Times New Roman" w:cs="Calibri"/>
                <w:sz w:val="22"/>
                <w:szCs w:val="22"/>
              </w:rPr>
              <w:t>5.8</w:t>
            </w:r>
          </w:p>
        </w:tc>
        <w:tc>
          <w:tcPr>
            <w:tcW w:w="9388" w:type="dxa"/>
          </w:tcPr>
          <w:p w:rsidR="005E75E5" w:rsidRPr="00493581" w:rsidRDefault="005E75E5" w:rsidP="001A3F9D">
            <w:pPr>
              <w:spacing w:after="0" w:line="240" w:lineRule="auto"/>
              <w:rPr>
                <w:rFonts w:eastAsia="Times New Roman" w:cstheme="minorHAnsi"/>
                <w:sz w:val="22"/>
                <w:szCs w:val="22"/>
                <w:lang w:eastAsia="en-GB"/>
              </w:rPr>
            </w:pPr>
            <w:r w:rsidRPr="00493581">
              <w:rPr>
                <w:rFonts w:eastAsia="Times New Roman" w:cstheme="minorHAnsi"/>
                <w:sz w:val="22"/>
                <w:szCs w:val="22"/>
                <w:lang w:eastAsia="en-GB"/>
              </w:rPr>
              <w:t>A student who arrive</w:t>
            </w:r>
            <w:r w:rsidR="00493581" w:rsidRPr="00493581">
              <w:rPr>
                <w:rFonts w:eastAsia="Times New Roman" w:cstheme="minorHAnsi"/>
                <w:sz w:val="22"/>
                <w:szCs w:val="22"/>
                <w:lang w:eastAsia="en-GB"/>
              </w:rPr>
              <w:t>s</w:t>
            </w:r>
            <w:r w:rsidRPr="00493581">
              <w:rPr>
                <w:rFonts w:eastAsia="Times New Roman" w:cstheme="minorHAnsi"/>
                <w:sz w:val="22"/>
                <w:szCs w:val="22"/>
                <w:lang w:eastAsia="en-GB"/>
              </w:rPr>
              <w:t xml:space="preserve"> at school suspected to be either under the influence of drug or smelling as if they have been in the presence of others acting in this way may be suspended and sent home.</w:t>
            </w:r>
          </w:p>
          <w:p w:rsidR="005E75E5" w:rsidRPr="00C87357" w:rsidRDefault="005E75E5" w:rsidP="001A3F9D">
            <w:pPr>
              <w:spacing w:after="0" w:line="240" w:lineRule="auto"/>
              <w:rPr>
                <w:rFonts w:eastAsia="Times New Roman" w:cstheme="minorHAnsi"/>
                <w:color w:val="000000"/>
                <w:sz w:val="22"/>
                <w:szCs w:val="22"/>
                <w:lang w:eastAsia="en-GB"/>
              </w:rPr>
            </w:pPr>
          </w:p>
        </w:tc>
      </w:tr>
      <w:tr w:rsidR="00932014" w:rsidRPr="00C87357" w:rsidTr="00932014">
        <w:trPr>
          <w:trHeight w:val="112"/>
        </w:trPr>
        <w:tc>
          <w:tcPr>
            <w:tcW w:w="440" w:type="dxa"/>
          </w:tcPr>
          <w:p w:rsidR="00932014" w:rsidRPr="00C87357" w:rsidRDefault="00932014" w:rsidP="00FC4458">
            <w:pPr>
              <w:spacing w:after="0" w:line="240" w:lineRule="auto"/>
              <w:rPr>
                <w:rFonts w:eastAsia="Times New Roman" w:cs="Calibri"/>
                <w:sz w:val="22"/>
                <w:szCs w:val="22"/>
              </w:rPr>
            </w:pPr>
            <w:r w:rsidRPr="00C87357">
              <w:rPr>
                <w:rFonts w:eastAsia="Times New Roman" w:cs="Calibri"/>
                <w:sz w:val="22"/>
                <w:szCs w:val="22"/>
              </w:rPr>
              <w:t>6</w:t>
            </w:r>
          </w:p>
        </w:tc>
        <w:tc>
          <w:tcPr>
            <w:tcW w:w="838" w:type="dxa"/>
          </w:tcPr>
          <w:p w:rsidR="00932014" w:rsidRPr="00C87357" w:rsidRDefault="00932014" w:rsidP="004A623C">
            <w:pPr>
              <w:spacing w:after="0" w:line="240" w:lineRule="auto"/>
              <w:rPr>
                <w:rFonts w:eastAsia="Times New Roman" w:cs="Calibri"/>
                <w:sz w:val="22"/>
                <w:szCs w:val="22"/>
              </w:rPr>
            </w:pPr>
          </w:p>
        </w:tc>
        <w:tc>
          <w:tcPr>
            <w:tcW w:w="9388" w:type="dxa"/>
          </w:tcPr>
          <w:p w:rsidR="00932014" w:rsidRPr="00C87357" w:rsidRDefault="00932014" w:rsidP="008F57F4">
            <w:pPr>
              <w:autoSpaceDE w:val="0"/>
              <w:autoSpaceDN w:val="0"/>
              <w:adjustRightInd w:val="0"/>
              <w:spacing w:after="0" w:line="240" w:lineRule="auto"/>
              <w:jc w:val="both"/>
              <w:rPr>
                <w:rFonts w:eastAsia="Times New Roman" w:cstheme="minorHAnsi"/>
                <w:color w:val="000000"/>
                <w:sz w:val="22"/>
                <w:szCs w:val="22"/>
                <w:lang w:eastAsia="en-GB"/>
              </w:rPr>
            </w:pPr>
            <w:r w:rsidRPr="00C87357">
              <w:rPr>
                <w:rFonts w:eastAsia="Times New Roman" w:cstheme="minorHAnsi"/>
                <w:b/>
                <w:bCs/>
                <w:iCs/>
                <w:color w:val="000000"/>
                <w:sz w:val="22"/>
                <w:szCs w:val="22"/>
                <w:lang w:eastAsia="en-GB"/>
              </w:rPr>
              <w:t xml:space="preserve">Procedures for substance related problems: </w:t>
            </w: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4A623C">
            <w:pPr>
              <w:spacing w:after="0" w:line="240" w:lineRule="auto"/>
              <w:rPr>
                <w:rFonts w:eastAsia="Times New Roman" w:cs="Calibri"/>
                <w:sz w:val="22"/>
                <w:szCs w:val="22"/>
              </w:rPr>
            </w:pPr>
            <w:r w:rsidRPr="00C87357">
              <w:rPr>
                <w:rFonts w:eastAsia="Times New Roman" w:cs="Calibri"/>
                <w:sz w:val="22"/>
                <w:szCs w:val="22"/>
              </w:rPr>
              <w:t>6.1</w:t>
            </w:r>
          </w:p>
        </w:tc>
        <w:tc>
          <w:tcPr>
            <w:tcW w:w="9388" w:type="dxa"/>
          </w:tcPr>
          <w:p w:rsidR="00932014" w:rsidRDefault="00932014" w:rsidP="00E56302">
            <w:pPr>
              <w:autoSpaceDE w:val="0"/>
              <w:autoSpaceDN w:val="0"/>
              <w:adjustRightInd w:val="0"/>
              <w:spacing w:after="0" w:line="240" w:lineRule="auto"/>
              <w:jc w:val="both"/>
              <w:rPr>
                <w:rFonts w:eastAsia="Times New Roman" w:cstheme="minorHAnsi"/>
                <w:color w:val="000000"/>
                <w:sz w:val="22"/>
                <w:szCs w:val="22"/>
                <w:lang w:eastAsia="en-GB"/>
              </w:rPr>
            </w:pPr>
            <w:r w:rsidRPr="00C87357">
              <w:rPr>
                <w:rFonts w:eastAsia="Times New Roman" w:cstheme="minorHAnsi"/>
                <w:color w:val="000000"/>
                <w:sz w:val="22"/>
                <w:szCs w:val="22"/>
                <w:lang w:eastAsia="en-GB"/>
              </w:rPr>
              <w:t xml:space="preserve">In any incident involving the suspected use of illegal substances or the discovery of suspected illegal substances it is important that any member of staff dealing with the incident has a colleague witness to all proceedings. Do not taste, sniff or burn anything. Do not keep the substance on your person but place in a secure location. In the event of any equipment associated with substance use, especially needles and syringes, students must not be allowed to handle them. All equipment must be handled by adults with the utmost care. Colleagues must not pick up needles unless it is absolutely necessary. Materials must </w:t>
            </w:r>
            <w:r w:rsidR="00C87357" w:rsidRPr="00C87357">
              <w:rPr>
                <w:rFonts w:eastAsia="Times New Roman" w:cstheme="minorHAnsi"/>
                <w:color w:val="000000"/>
                <w:sz w:val="22"/>
                <w:szCs w:val="22"/>
                <w:lang w:eastAsia="en-GB"/>
              </w:rPr>
              <w:t>be placed</w:t>
            </w:r>
            <w:r w:rsidRPr="00C87357">
              <w:rPr>
                <w:rFonts w:eastAsia="Times New Roman" w:cstheme="minorHAnsi"/>
                <w:color w:val="000000"/>
                <w:sz w:val="22"/>
                <w:szCs w:val="22"/>
                <w:lang w:eastAsia="en-GB"/>
              </w:rPr>
              <w:t xml:space="preserve"> in a secure and rigid container to wait collection by the appropriate service. </w:t>
            </w:r>
          </w:p>
          <w:p w:rsidR="00202DA4" w:rsidRPr="00C87357" w:rsidRDefault="00202DA4" w:rsidP="00E56302">
            <w:pPr>
              <w:autoSpaceDE w:val="0"/>
              <w:autoSpaceDN w:val="0"/>
              <w:adjustRightInd w:val="0"/>
              <w:spacing w:after="0" w:line="240" w:lineRule="auto"/>
              <w:jc w:val="both"/>
              <w:rPr>
                <w:rFonts w:eastAsia="Times New Roman" w:cstheme="minorHAnsi"/>
                <w:color w:val="000000"/>
                <w:sz w:val="22"/>
                <w:szCs w:val="22"/>
                <w:lang w:eastAsia="en-GB"/>
              </w:rPr>
            </w:pP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r w:rsidRPr="00C87357">
              <w:rPr>
                <w:rFonts w:eastAsia="Times New Roman" w:cs="Calibri"/>
                <w:sz w:val="22"/>
                <w:szCs w:val="22"/>
              </w:rPr>
              <w:t>7</w:t>
            </w:r>
          </w:p>
        </w:tc>
        <w:tc>
          <w:tcPr>
            <w:tcW w:w="838" w:type="dxa"/>
          </w:tcPr>
          <w:p w:rsidR="00932014" w:rsidRPr="00C87357" w:rsidRDefault="00932014" w:rsidP="004A623C">
            <w:pPr>
              <w:spacing w:after="0" w:line="240" w:lineRule="auto"/>
              <w:rPr>
                <w:rFonts w:eastAsia="Times New Roman" w:cs="Calibri"/>
                <w:sz w:val="22"/>
                <w:szCs w:val="22"/>
              </w:rPr>
            </w:pPr>
          </w:p>
        </w:tc>
        <w:tc>
          <w:tcPr>
            <w:tcW w:w="9388" w:type="dxa"/>
            <w:shd w:val="clear" w:color="auto" w:fill="auto"/>
          </w:tcPr>
          <w:p w:rsidR="00932014" w:rsidRPr="00C87357" w:rsidRDefault="00932014" w:rsidP="00FC4458">
            <w:pPr>
              <w:pageBreakBefore/>
              <w:autoSpaceDE w:val="0"/>
              <w:autoSpaceDN w:val="0"/>
              <w:adjustRightInd w:val="0"/>
              <w:spacing w:after="0" w:line="240" w:lineRule="auto"/>
              <w:jc w:val="both"/>
              <w:rPr>
                <w:rFonts w:eastAsia="Times New Roman" w:cstheme="minorHAnsi"/>
                <w:b/>
                <w:bCs/>
                <w:i/>
                <w:iCs/>
                <w:color w:val="000000"/>
                <w:sz w:val="22"/>
                <w:szCs w:val="22"/>
                <w:lang w:eastAsia="en-GB"/>
              </w:rPr>
            </w:pPr>
            <w:r w:rsidRPr="00C87357">
              <w:rPr>
                <w:rFonts w:eastAsia="Times New Roman" w:cstheme="minorHAnsi"/>
                <w:b/>
                <w:color w:val="000000"/>
                <w:sz w:val="22"/>
                <w:szCs w:val="22"/>
                <w:lang w:eastAsia="en-GB"/>
              </w:rPr>
              <w:t>If a student’s behaviour indicates that a prohibited substance has been consumed</w:t>
            </w: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4A623C">
            <w:pPr>
              <w:spacing w:after="0" w:line="240" w:lineRule="auto"/>
              <w:rPr>
                <w:rFonts w:eastAsia="Times New Roman" w:cs="Calibri"/>
                <w:sz w:val="22"/>
                <w:szCs w:val="22"/>
              </w:rPr>
            </w:pPr>
            <w:r w:rsidRPr="00C87357">
              <w:rPr>
                <w:rFonts w:eastAsia="Times New Roman" w:cs="Calibri"/>
                <w:sz w:val="22"/>
                <w:szCs w:val="22"/>
              </w:rPr>
              <w:t>7.1</w:t>
            </w:r>
          </w:p>
        </w:tc>
        <w:tc>
          <w:tcPr>
            <w:tcW w:w="9388" w:type="dxa"/>
          </w:tcPr>
          <w:p w:rsidR="00932014" w:rsidRPr="00C87357" w:rsidRDefault="00932014" w:rsidP="00FC4458">
            <w:pPr>
              <w:pageBreakBefore/>
              <w:autoSpaceDE w:val="0"/>
              <w:autoSpaceDN w:val="0"/>
              <w:adjustRightInd w:val="0"/>
              <w:spacing w:after="0" w:line="240" w:lineRule="auto"/>
              <w:jc w:val="both"/>
              <w:rPr>
                <w:rFonts w:eastAsia="Times New Roman" w:cstheme="minorHAnsi"/>
                <w:i/>
                <w:color w:val="000000"/>
                <w:sz w:val="22"/>
                <w:szCs w:val="22"/>
                <w:lang w:eastAsia="en-GB"/>
              </w:rPr>
            </w:pPr>
            <w:r w:rsidRPr="00C87357">
              <w:rPr>
                <w:rFonts w:eastAsia="Times New Roman" w:cstheme="minorHAnsi"/>
                <w:color w:val="000000"/>
                <w:sz w:val="22"/>
                <w:szCs w:val="22"/>
                <w:lang w:eastAsia="en-GB"/>
              </w:rPr>
              <w:t>Senior colleagues must be informed (DHT, AHT, Head of Key Stage)</w:t>
            </w:r>
            <w:r w:rsidR="00AE1108">
              <w:rPr>
                <w:rFonts w:eastAsia="Times New Roman" w:cstheme="minorHAnsi"/>
                <w:color w:val="000000"/>
                <w:sz w:val="22"/>
                <w:szCs w:val="22"/>
                <w:lang w:eastAsia="en-GB"/>
              </w:rPr>
              <w:t>.</w:t>
            </w: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4A623C">
            <w:pPr>
              <w:spacing w:after="0" w:line="240" w:lineRule="auto"/>
              <w:rPr>
                <w:rFonts w:eastAsia="Times New Roman" w:cs="Calibri"/>
                <w:sz w:val="22"/>
                <w:szCs w:val="22"/>
              </w:rPr>
            </w:pPr>
            <w:r w:rsidRPr="00C87357">
              <w:rPr>
                <w:rFonts w:eastAsia="Times New Roman" w:cs="Calibri"/>
                <w:sz w:val="22"/>
                <w:szCs w:val="22"/>
              </w:rPr>
              <w:t>7.2</w:t>
            </w:r>
          </w:p>
        </w:tc>
        <w:tc>
          <w:tcPr>
            <w:tcW w:w="9388" w:type="dxa"/>
          </w:tcPr>
          <w:p w:rsidR="00932014" w:rsidRPr="00C87357" w:rsidRDefault="00932014" w:rsidP="00FC4458">
            <w:pPr>
              <w:pageBreakBefore/>
              <w:autoSpaceDE w:val="0"/>
              <w:autoSpaceDN w:val="0"/>
              <w:adjustRightInd w:val="0"/>
              <w:spacing w:after="0" w:line="240" w:lineRule="auto"/>
              <w:jc w:val="both"/>
              <w:rPr>
                <w:rFonts w:eastAsia="Times New Roman" w:cstheme="minorHAnsi"/>
                <w:color w:val="000000"/>
                <w:sz w:val="22"/>
                <w:szCs w:val="22"/>
                <w:lang w:eastAsia="en-GB"/>
              </w:rPr>
            </w:pPr>
            <w:r w:rsidRPr="00C87357">
              <w:rPr>
                <w:rFonts w:eastAsia="Times New Roman" w:cstheme="minorHAnsi"/>
                <w:color w:val="000000"/>
                <w:sz w:val="22"/>
                <w:szCs w:val="22"/>
                <w:lang w:eastAsia="en-GB"/>
              </w:rPr>
              <w:t>The student should be searched in line with the Searchi</w:t>
            </w:r>
            <w:r w:rsidR="00AE1108">
              <w:rPr>
                <w:rFonts w:eastAsia="Times New Roman" w:cstheme="minorHAnsi"/>
                <w:color w:val="000000"/>
                <w:sz w:val="22"/>
                <w:szCs w:val="22"/>
                <w:lang w:eastAsia="en-GB"/>
              </w:rPr>
              <w:t>ng, Screening and Confiscation P</w:t>
            </w:r>
            <w:r w:rsidRPr="00C87357">
              <w:rPr>
                <w:rFonts w:eastAsia="Times New Roman" w:cstheme="minorHAnsi"/>
                <w:color w:val="000000"/>
                <w:sz w:val="22"/>
                <w:szCs w:val="22"/>
                <w:lang w:eastAsia="en-GB"/>
              </w:rPr>
              <w:t>olicy.</w:t>
            </w: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4A623C">
            <w:pPr>
              <w:spacing w:after="0" w:line="240" w:lineRule="auto"/>
              <w:rPr>
                <w:rFonts w:eastAsia="Times New Roman" w:cs="Calibri"/>
                <w:sz w:val="22"/>
                <w:szCs w:val="22"/>
              </w:rPr>
            </w:pPr>
            <w:r w:rsidRPr="00C87357">
              <w:rPr>
                <w:rFonts w:eastAsia="Times New Roman" w:cs="Calibri"/>
                <w:sz w:val="22"/>
                <w:szCs w:val="22"/>
              </w:rPr>
              <w:t>7.3</w:t>
            </w:r>
          </w:p>
        </w:tc>
        <w:tc>
          <w:tcPr>
            <w:tcW w:w="9388" w:type="dxa"/>
          </w:tcPr>
          <w:p w:rsidR="00932014" w:rsidRPr="00C87357" w:rsidRDefault="00932014" w:rsidP="00FC4458">
            <w:pPr>
              <w:pageBreakBefore/>
              <w:autoSpaceDE w:val="0"/>
              <w:autoSpaceDN w:val="0"/>
              <w:adjustRightInd w:val="0"/>
              <w:spacing w:after="0" w:line="240" w:lineRule="auto"/>
              <w:jc w:val="both"/>
              <w:rPr>
                <w:rFonts w:eastAsia="Times New Roman" w:cstheme="minorHAnsi"/>
                <w:i/>
                <w:color w:val="000000"/>
                <w:sz w:val="22"/>
                <w:szCs w:val="22"/>
                <w:lang w:eastAsia="en-GB"/>
              </w:rPr>
            </w:pPr>
            <w:r w:rsidRPr="00C87357">
              <w:rPr>
                <w:rFonts w:eastAsia="Times New Roman" w:cstheme="minorHAnsi"/>
                <w:color w:val="000000"/>
                <w:sz w:val="22"/>
                <w:szCs w:val="22"/>
                <w:lang w:eastAsia="en-GB"/>
              </w:rPr>
              <w:t>Appropriate medical advice will be sought.</w:t>
            </w: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4A623C">
            <w:pPr>
              <w:spacing w:after="0" w:line="240" w:lineRule="auto"/>
              <w:rPr>
                <w:rFonts w:eastAsia="Times New Roman" w:cs="Calibri"/>
                <w:sz w:val="22"/>
                <w:szCs w:val="22"/>
              </w:rPr>
            </w:pPr>
            <w:r w:rsidRPr="00C87357">
              <w:rPr>
                <w:rFonts w:eastAsia="Times New Roman" w:cs="Calibri"/>
                <w:sz w:val="22"/>
                <w:szCs w:val="22"/>
              </w:rPr>
              <w:t>7.4</w:t>
            </w:r>
          </w:p>
        </w:tc>
        <w:tc>
          <w:tcPr>
            <w:tcW w:w="9388" w:type="dxa"/>
          </w:tcPr>
          <w:p w:rsidR="00932014" w:rsidRPr="00C87357" w:rsidRDefault="00932014" w:rsidP="00FC4458">
            <w:pPr>
              <w:pageBreakBefore/>
              <w:autoSpaceDE w:val="0"/>
              <w:autoSpaceDN w:val="0"/>
              <w:adjustRightInd w:val="0"/>
              <w:spacing w:after="0" w:line="240" w:lineRule="auto"/>
              <w:jc w:val="both"/>
              <w:rPr>
                <w:rFonts w:eastAsia="Times New Roman" w:cstheme="minorHAnsi"/>
                <w:color w:val="000000"/>
                <w:sz w:val="22"/>
                <w:szCs w:val="22"/>
                <w:lang w:eastAsia="en-GB"/>
              </w:rPr>
            </w:pPr>
            <w:r w:rsidRPr="00C87357">
              <w:rPr>
                <w:rFonts w:eastAsia="Times New Roman" w:cstheme="minorHAnsi"/>
                <w:color w:val="000000"/>
                <w:sz w:val="22"/>
                <w:szCs w:val="22"/>
                <w:lang w:eastAsia="en-GB"/>
              </w:rPr>
              <w:t>An investigation to ascertain the key facts will be co</w:t>
            </w:r>
            <w:r w:rsidR="00AE1108">
              <w:rPr>
                <w:rFonts w:eastAsia="Times New Roman" w:cstheme="minorHAnsi"/>
                <w:color w:val="000000"/>
                <w:sz w:val="22"/>
                <w:szCs w:val="22"/>
                <w:lang w:eastAsia="en-GB"/>
              </w:rPr>
              <w:t>-</w:t>
            </w:r>
            <w:r w:rsidR="00AE1108" w:rsidRPr="00C87357">
              <w:rPr>
                <w:rFonts w:eastAsia="Times New Roman" w:cstheme="minorHAnsi"/>
                <w:color w:val="000000"/>
                <w:sz w:val="22"/>
                <w:szCs w:val="22"/>
                <w:lang w:eastAsia="en-GB"/>
              </w:rPr>
              <w:t>ordinated by</w:t>
            </w:r>
            <w:r w:rsidRPr="00C87357">
              <w:rPr>
                <w:rFonts w:eastAsia="Times New Roman" w:cstheme="minorHAnsi"/>
                <w:color w:val="000000"/>
                <w:sz w:val="22"/>
                <w:szCs w:val="22"/>
                <w:lang w:eastAsia="en-GB"/>
              </w:rPr>
              <w:t xml:space="preserve"> Head of Key Stage</w:t>
            </w:r>
            <w:r w:rsidR="00AE1108">
              <w:rPr>
                <w:rFonts w:eastAsia="Times New Roman" w:cstheme="minorHAnsi"/>
                <w:color w:val="000000"/>
                <w:sz w:val="22"/>
                <w:szCs w:val="22"/>
                <w:lang w:eastAsia="en-GB"/>
              </w:rPr>
              <w:t>.</w:t>
            </w: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4A623C">
            <w:pPr>
              <w:spacing w:after="0" w:line="240" w:lineRule="auto"/>
              <w:rPr>
                <w:rFonts w:eastAsia="Times New Roman" w:cs="Calibri"/>
                <w:sz w:val="22"/>
                <w:szCs w:val="22"/>
              </w:rPr>
            </w:pPr>
            <w:r w:rsidRPr="00C87357">
              <w:rPr>
                <w:rFonts w:eastAsia="Times New Roman" w:cs="Calibri"/>
                <w:sz w:val="22"/>
                <w:szCs w:val="22"/>
              </w:rPr>
              <w:t>7.5</w:t>
            </w:r>
          </w:p>
        </w:tc>
        <w:tc>
          <w:tcPr>
            <w:tcW w:w="9388" w:type="dxa"/>
          </w:tcPr>
          <w:p w:rsidR="00932014" w:rsidRPr="00C87357" w:rsidRDefault="00AE1108" w:rsidP="00D049C6">
            <w:pPr>
              <w:pageBreakBefore/>
              <w:autoSpaceDE w:val="0"/>
              <w:autoSpaceDN w:val="0"/>
              <w:adjustRightInd w:val="0"/>
              <w:spacing w:after="0" w:line="240" w:lineRule="auto"/>
              <w:jc w:val="both"/>
              <w:rPr>
                <w:rFonts w:eastAsia="Times New Roman" w:cstheme="minorHAnsi"/>
                <w:color w:val="000000"/>
                <w:sz w:val="22"/>
                <w:szCs w:val="22"/>
                <w:lang w:eastAsia="en-GB"/>
              </w:rPr>
            </w:pPr>
            <w:r>
              <w:rPr>
                <w:rFonts w:eastAsia="Times New Roman" w:cstheme="minorHAnsi"/>
                <w:color w:val="000000"/>
                <w:sz w:val="22"/>
                <w:szCs w:val="22"/>
                <w:lang w:eastAsia="en-GB"/>
              </w:rPr>
              <w:t>Parent/carer</w:t>
            </w:r>
            <w:r w:rsidR="00932014" w:rsidRPr="00C87357">
              <w:rPr>
                <w:rFonts w:eastAsia="Times New Roman" w:cstheme="minorHAnsi"/>
                <w:color w:val="000000"/>
                <w:sz w:val="22"/>
                <w:szCs w:val="22"/>
                <w:lang w:eastAsia="en-GB"/>
              </w:rPr>
              <w:t xml:space="preserve"> will be informed directly of the incident and where required the student taken from the school for medical examination. </w:t>
            </w: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4A623C">
            <w:pPr>
              <w:spacing w:after="0" w:line="240" w:lineRule="auto"/>
              <w:rPr>
                <w:rFonts w:eastAsia="Times New Roman" w:cs="Calibri"/>
                <w:sz w:val="22"/>
                <w:szCs w:val="22"/>
              </w:rPr>
            </w:pPr>
            <w:r w:rsidRPr="00C87357">
              <w:rPr>
                <w:rFonts w:eastAsia="Times New Roman" w:cs="Calibri"/>
                <w:sz w:val="22"/>
                <w:szCs w:val="22"/>
              </w:rPr>
              <w:t>7.6</w:t>
            </w:r>
          </w:p>
        </w:tc>
        <w:tc>
          <w:tcPr>
            <w:tcW w:w="9388" w:type="dxa"/>
          </w:tcPr>
          <w:p w:rsidR="00932014" w:rsidRPr="00C87357" w:rsidRDefault="00AE1108" w:rsidP="00D049C6">
            <w:pPr>
              <w:pageBreakBefore/>
              <w:autoSpaceDE w:val="0"/>
              <w:autoSpaceDN w:val="0"/>
              <w:adjustRightInd w:val="0"/>
              <w:spacing w:after="0" w:line="240" w:lineRule="auto"/>
              <w:jc w:val="both"/>
              <w:rPr>
                <w:rFonts w:eastAsia="Times New Roman" w:cstheme="minorHAnsi"/>
                <w:color w:val="000000"/>
                <w:sz w:val="22"/>
                <w:szCs w:val="22"/>
                <w:lang w:eastAsia="en-GB"/>
              </w:rPr>
            </w:pPr>
            <w:r>
              <w:rPr>
                <w:rFonts w:eastAsia="Times New Roman" w:cstheme="minorHAnsi"/>
                <w:color w:val="000000"/>
                <w:sz w:val="22"/>
                <w:szCs w:val="22"/>
                <w:lang w:eastAsia="en-GB"/>
              </w:rPr>
              <w:t>Parent/carer</w:t>
            </w:r>
            <w:r w:rsidR="00932014" w:rsidRPr="00C87357">
              <w:rPr>
                <w:rFonts w:eastAsia="Times New Roman" w:cstheme="minorHAnsi"/>
                <w:color w:val="000000"/>
                <w:sz w:val="22"/>
                <w:szCs w:val="22"/>
                <w:lang w:eastAsia="en-GB"/>
              </w:rPr>
              <w:t xml:space="preserve"> will be invited in to discuss the incident, to discuss the support available and where relevant potential consequences.</w:t>
            </w: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FC4458">
            <w:pPr>
              <w:spacing w:after="0" w:line="240" w:lineRule="auto"/>
              <w:rPr>
                <w:rFonts w:eastAsia="Times New Roman" w:cs="Calibri"/>
                <w:sz w:val="22"/>
                <w:szCs w:val="22"/>
              </w:rPr>
            </w:pPr>
            <w:r w:rsidRPr="00C87357">
              <w:rPr>
                <w:rFonts w:eastAsia="Times New Roman" w:cs="Calibri"/>
                <w:sz w:val="22"/>
                <w:szCs w:val="22"/>
              </w:rPr>
              <w:t>7.7</w:t>
            </w:r>
          </w:p>
        </w:tc>
        <w:tc>
          <w:tcPr>
            <w:tcW w:w="9388" w:type="dxa"/>
          </w:tcPr>
          <w:p w:rsidR="00932014" w:rsidRPr="00C87357" w:rsidRDefault="00932014" w:rsidP="00A22DFB">
            <w:pPr>
              <w:pageBreakBefore/>
              <w:autoSpaceDE w:val="0"/>
              <w:autoSpaceDN w:val="0"/>
              <w:adjustRightInd w:val="0"/>
              <w:spacing w:after="0" w:line="240" w:lineRule="auto"/>
              <w:jc w:val="both"/>
              <w:rPr>
                <w:rFonts w:eastAsia="Times New Roman" w:cstheme="minorHAnsi"/>
                <w:i/>
                <w:color w:val="000000"/>
                <w:sz w:val="22"/>
                <w:szCs w:val="22"/>
                <w:lang w:eastAsia="en-GB"/>
              </w:rPr>
            </w:pPr>
            <w:r w:rsidRPr="00C87357">
              <w:rPr>
                <w:rFonts w:eastAsia="Times New Roman" w:cstheme="minorHAnsi"/>
                <w:color w:val="000000"/>
                <w:sz w:val="22"/>
                <w:szCs w:val="22"/>
                <w:lang w:eastAsia="en-GB"/>
              </w:rPr>
              <w:t>The police will be informed where any use of an illegal substance is suspected. Any illegal or suspected illegal substances will be handed over to the police in line with the Searchi</w:t>
            </w:r>
            <w:r w:rsidR="00AE1108">
              <w:rPr>
                <w:rFonts w:eastAsia="Times New Roman" w:cstheme="minorHAnsi"/>
                <w:color w:val="000000"/>
                <w:sz w:val="22"/>
                <w:szCs w:val="22"/>
                <w:lang w:eastAsia="en-GB"/>
              </w:rPr>
              <w:t>ng, Screening and Confiscation P</w:t>
            </w:r>
            <w:r w:rsidRPr="00C87357">
              <w:rPr>
                <w:rFonts w:eastAsia="Times New Roman" w:cstheme="minorHAnsi"/>
                <w:color w:val="000000"/>
                <w:sz w:val="22"/>
                <w:szCs w:val="22"/>
                <w:lang w:eastAsia="en-GB"/>
              </w:rPr>
              <w:t xml:space="preserve">olicy.  </w:t>
            </w: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FC4458">
            <w:pPr>
              <w:spacing w:after="0" w:line="240" w:lineRule="auto"/>
              <w:rPr>
                <w:rFonts w:eastAsia="Times New Roman" w:cs="Calibri"/>
                <w:sz w:val="22"/>
                <w:szCs w:val="22"/>
              </w:rPr>
            </w:pPr>
            <w:r w:rsidRPr="00C87357">
              <w:rPr>
                <w:rFonts w:eastAsia="Times New Roman" w:cs="Calibri"/>
                <w:sz w:val="22"/>
                <w:szCs w:val="22"/>
              </w:rPr>
              <w:t>7.9</w:t>
            </w:r>
          </w:p>
        </w:tc>
        <w:tc>
          <w:tcPr>
            <w:tcW w:w="9388" w:type="dxa"/>
          </w:tcPr>
          <w:p w:rsidR="00932014" w:rsidRDefault="00932014" w:rsidP="00FC4458">
            <w:pPr>
              <w:pageBreakBefore/>
              <w:autoSpaceDE w:val="0"/>
              <w:autoSpaceDN w:val="0"/>
              <w:adjustRightInd w:val="0"/>
              <w:spacing w:after="0" w:line="240" w:lineRule="auto"/>
              <w:jc w:val="both"/>
              <w:rPr>
                <w:rFonts w:eastAsia="Times New Roman" w:cstheme="minorHAnsi"/>
                <w:color w:val="000000"/>
                <w:sz w:val="22"/>
                <w:szCs w:val="22"/>
                <w:lang w:eastAsia="en-GB"/>
              </w:rPr>
            </w:pPr>
            <w:r w:rsidRPr="00C87357">
              <w:rPr>
                <w:rFonts w:eastAsia="Times New Roman" w:cstheme="minorHAnsi"/>
                <w:color w:val="000000"/>
                <w:sz w:val="22"/>
                <w:szCs w:val="22"/>
                <w:lang w:eastAsia="en-GB"/>
              </w:rPr>
              <w:t>Where the substance consumed is legal (alcohol, glue etc</w:t>
            </w:r>
            <w:r w:rsidR="00AE1108">
              <w:rPr>
                <w:rFonts w:eastAsia="Times New Roman" w:cstheme="minorHAnsi"/>
                <w:color w:val="000000"/>
                <w:sz w:val="22"/>
                <w:szCs w:val="22"/>
                <w:lang w:eastAsia="en-GB"/>
              </w:rPr>
              <w:t>.</w:t>
            </w:r>
            <w:r w:rsidRPr="00C87357">
              <w:rPr>
                <w:rFonts w:eastAsia="Times New Roman" w:cstheme="minorHAnsi"/>
                <w:color w:val="000000"/>
                <w:sz w:val="22"/>
                <w:szCs w:val="22"/>
                <w:lang w:eastAsia="en-GB"/>
              </w:rPr>
              <w:t>) the school will dispose of this material in line with the Searchi</w:t>
            </w:r>
            <w:r w:rsidR="00AE1108">
              <w:rPr>
                <w:rFonts w:eastAsia="Times New Roman" w:cstheme="minorHAnsi"/>
                <w:color w:val="000000"/>
                <w:sz w:val="22"/>
                <w:szCs w:val="22"/>
                <w:lang w:eastAsia="en-GB"/>
              </w:rPr>
              <w:t>ng, Screening and Confiscation P</w:t>
            </w:r>
            <w:r w:rsidRPr="00C87357">
              <w:rPr>
                <w:rFonts w:eastAsia="Times New Roman" w:cstheme="minorHAnsi"/>
                <w:color w:val="000000"/>
                <w:sz w:val="22"/>
                <w:szCs w:val="22"/>
                <w:lang w:eastAsia="en-GB"/>
              </w:rPr>
              <w:t>olicy.</w:t>
            </w:r>
          </w:p>
          <w:p w:rsidR="00202DA4" w:rsidRPr="00C87357" w:rsidRDefault="00202DA4" w:rsidP="00FC4458">
            <w:pPr>
              <w:pageBreakBefore/>
              <w:autoSpaceDE w:val="0"/>
              <w:autoSpaceDN w:val="0"/>
              <w:adjustRightInd w:val="0"/>
              <w:spacing w:after="0" w:line="240" w:lineRule="auto"/>
              <w:jc w:val="both"/>
              <w:rPr>
                <w:rFonts w:eastAsia="Times New Roman" w:cstheme="minorHAnsi"/>
                <w:color w:val="000000"/>
                <w:sz w:val="22"/>
                <w:szCs w:val="22"/>
                <w:lang w:eastAsia="en-GB"/>
              </w:rPr>
            </w:pP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r w:rsidRPr="00C87357">
              <w:rPr>
                <w:rFonts w:eastAsia="Times New Roman" w:cs="Calibri"/>
                <w:sz w:val="22"/>
                <w:szCs w:val="22"/>
              </w:rPr>
              <w:t>8</w:t>
            </w:r>
          </w:p>
        </w:tc>
        <w:tc>
          <w:tcPr>
            <w:tcW w:w="838" w:type="dxa"/>
          </w:tcPr>
          <w:p w:rsidR="00932014" w:rsidRPr="00C87357" w:rsidRDefault="00932014" w:rsidP="00FC4458">
            <w:pPr>
              <w:spacing w:after="0" w:line="240" w:lineRule="auto"/>
              <w:rPr>
                <w:rFonts w:eastAsia="Times New Roman" w:cs="Calibri"/>
                <w:sz w:val="22"/>
                <w:szCs w:val="22"/>
              </w:rPr>
            </w:pPr>
          </w:p>
        </w:tc>
        <w:tc>
          <w:tcPr>
            <w:tcW w:w="9388" w:type="dxa"/>
            <w:shd w:val="clear" w:color="auto" w:fill="auto"/>
          </w:tcPr>
          <w:p w:rsidR="00932014" w:rsidRPr="00C87357" w:rsidRDefault="00932014" w:rsidP="00AE1108">
            <w:pPr>
              <w:autoSpaceDE w:val="0"/>
              <w:autoSpaceDN w:val="0"/>
              <w:adjustRightInd w:val="0"/>
              <w:spacing w:after="0" w:line="240" w:lineRule="auto"/>
              <w:jc w:val="both"/>
              <w:rPr>
                <w:rFonts w:eastAsia="Times New Roman" w:cstheme="minorHAnsi"/>
                <w:b/>
                <w:color w:val="000000"/>
                <w:sz w:val="22"/>
                <w:szCs w:val="22"/>
                <w:lang w:eastAsia="en-GB"/>
              </w:rPr>
            </w:pPr>
            <w:r w:rsidRPr="00C87357">
              <w:rPr>
                <w:rFonts w:eastAsia="Times New Roman" w:cstheme="minorHAnsi"/>
                <w:b/>
                <w:color w:val="000000"/>
                <w:sz w:val="22"/>
                <w:szCs w:val="22"/>
                <w:lang w:eastAsia="en-GB"/>
              </w:rPr>
              <w:t xml:space="preserve">If a substance which is suspected </w:t>
            </w:r>
            <w:r w:rsidR="00AE1108">
              <w:rPr>
                <w:rFonts w:eastAsia="Times New Roman" w:cstheme="minorHAnsi"/>
                <w:b/>
                <w:color w:val="000000"/>
                <w:sz w:val="22"/>
                <w:szCs w:val="22"/>
                <w:lang w:eastAsia="en-GB"/>
              </w:rPr>
              <w:t>to be illegal is found/</w:t>
            </w:r>
            <w:r w:rsidRPr="00C87357">
              <w:rPr>
                <w:rFonts w:eastAsia="Times New Roman" w:cstheme="minorHAnsi"/>
                <w:b/>
                <w:color w:val="000000"/>
                <w:sz w:val="22"/>
                <w:szCs w:val="22"/>
                <w:lang w:eastAsia="en-GB"/>
              </w:rPr>
              <w:t>confiscated in school our procedure is as follows</w:t>
            </w:r>
            <w:r w:rsidRPr="00C87357">
              <w:rPr>
                <w:rFonts w:eastAsia="Times New Roman" w:cstheme="minorHAnsi"/>
                <w:color w:val="000000"/>
                <w:sz w:val="22"/>
                <w:szCs w:val="22"/>
                <w:lang w:eastAsia="en-GB"/>
              </w:rPr>
              <w:t xml:space="preserve">: </w:t>
            </w: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FC4458">
            <w:pPr>
              <w:spacing w:after="0" w:line="240" w:lineRule="auto"/>
              <w:rPr>
                <w:rFonts w:eastAsia="Times New Roman" w:cs="Calibri"/>
                <w:sz w:val="22"/>
                <w:szCs w:val="22"/>
              </w:rPr>
            </w:pPr>
            <w:r w:rsidRPr="00C87357">
              <w:rPr>
                <w:rFonts w:eastAsia="Times New Roman" w:cs="Calibri"/>
                <w:sz w:val="22"/>
                <w:szCs w:val="22"/>
              </w:rPr>
              <w:t>8.1</w:t>
            </w:r>
          </w:p>
        </w:tc>
        <w:tc>
          <w:tcPr>
            <w:tcW w:w="9388" w:type="dxa"/>
          </w:tcPr>
          <w:p w:rsidR="00932014" w:rsidRDefault="00932014" w:rsidP="00E56302">
            <w:pPr>
              <w:autoSpaceDE w:val="0"/>
              <w:autoSpaceDN w:val="0"/>
              <w:adjustRightInd w:val="0"/>
              <w:spacing w:after="0" w:line="240" w:lineRule="auto"/>
              <w:jc w:val="both"/>
              <w:rPr>
                <w:rFonts w:eastAsia="Times New Roman" w:cstheme="minorHAnsi"/>
                <w:color w:val="000000"/>
                <w:sz w:val="22"/>
                <w:szCs w:val="22"/>
                <w:lang w:eastAsia="en-GB"/>
              </w:rPr>
            </w:pPr>
            <w:r w:rsidRPr="00C87357">
              <w:rPr>
                <w:rFonts w:eastAsia="Times New Roman" w:cstheme="minorHAnsi"/>
                <w:color w:val="000000"/>
                <w:sz w:val="22"/>
                <w:szCs w:val="22"/>
                <w:lang w:eastAsia="en-GB"/>
              </w:rPr>
              <w:t>I</w:t>
            </w:r>
            <w:r w:rsidR="00AE1108">
              <w:rPr>
                <w:rFonts w:eastAsia="Times New Roman" w:cstheme="minorHAnsi"/>
                <w:color w:val="000000"/>
                <w:sz w:val="22"/>
                <w:szCs w:val="22"/>
                <w:lang w:eastAsia="en-GB"/>
              </w:rPr>
              <w:t>f an illegal substance is found/</w:t>
            </w:r>
            <w:r w:rsidRPr="00C87357">
              <w:rPr>
                <w:rFonts w:eastAsia="Times New Roman" w:cstheme="minorHAnsi"/>
                <w:color w:val="000000"/>
                <w:sz w:val="22"/>
                <w:szCs w:val="22"/>
                <w:lang w:eastAsia="en-GB"/>
              </w:rPr>
              <w:t>handed in this needs to be immediately reported to a senior member of staff.</w:t>
            </w:r>
            <w:r w:rsidR="00AE1108">
              <w:rPr>
                <w:rFonts w:eastAsia="Times New Roman" w:cstheme="minorHAnsi"/>
                <w:color w:val="000000"/>
                <w:sz w:val="22"/>
                <w:szCs w:val="22"/>
                <w:lang w:eastAsia="en-GB"/>
              </w:rPr>
              <w:t xml:space="preserve"> </w:t>
            </w:r>
            <w:r w:rsidRPr="00C87357">
              <w:rPr>
                <w:rFonts w:eastAsia="Times New Roman" w:cstheme="minorHAnsi"/>
                <w:color w:val="000000"/>
                <w:sz w:val="22"/>
                <w:szCs w:val="22"/>
                <w:lang w:eastAsia="en-GB"/>
              </w:rPr>
              <w:t>The substance is placed in a sealed container, dated and signed by a senior member of staff and a witness. An official report should be completed which includes the time, place and circumstance in which the substance was found confiscated. It is then placed in the school safe and the police contacted to arrange for its safe disposal.</w:t>
            </w:r>
          </w:p>
          <w:p w:rsidR="00202DA4" w:rsidRPr="00C87357" w:rsidRDefault="00202DA4" w:rsidP="00E56302">
            <w:pPr>
              <w:autoSpaceDE w:val="0"/>
              <w:autoSpaceDN w:val="0"/>
              <w:adjustRightInd w:val="0"/>
              <w:spacing w:after="0" w:line="240" w:lineRule="auto"/>
              <w:jc w:val="both"/>
              <w:rPr>
                <w:rFonts w:eastAsia="Times New Roman" w:cstheme="minorHAnsi"/>
                <w:color w:val="000000"/>
                <w:sz w:val="22"/>
                <w:szCs w:val="22"/>
                <w:lang w:eastAsia="en-GB"/>
              </w:rPr>
            </w:pPr>
          </w:p>
        </w:tc>
      </w:tr>
      <w:tr w:rsidR="00932014" w:rsidRPr="00C87357" w:rsidTr="008A2F83">
        <w:tc>
          <w:tcPr>
            <w:tcW w:w="440" w:type="dxa"/>
          </w:tcPr>
          <w:p w:rsidR="00932014" w:rsidRPr="00C87357" w:rsidRDefault="00932014" w:rsidP="00FC4458">
            <w:pPr>
              <w:spacing w:after="0" w:line="240" w:lineRule="auto"/>
              <w:rPr>
                <w:rFonts w:eastAsia="Times New Roman" w:cs="Calibri"/>
                <w:sz w:val="22"/>
                <w:szCs w:val="22"/>
              </w:rPr>
            </w:pPr>
            <w:r w:rsidRPr="00C87357">
              <w:rPr>
                <w:rFonts w:eastAsia="Times New Roman" w:cs="Calibri"/>
                <w:sz w:val="22"/>
                <w:szCs w:val="22"/>
              </w:rPr>
              <w:t>9</w:t>
            </w:r>
          </w:p>
        </w:tc>
        <w:tc>
          <w:tcPr>
            <w:tcW w:w="838" w:type="dxa"/>
          </w:tcPr>
          <w:p w:rsidR="00932014" w:rsidRPr="00C87357" w:rsidRDefault="00932014" w:rsidP="00FC4458">
            <w:pPr>
              <w:spacing w:after="0" w:line="240" w:lineRule="auto"/>
              <w:rPr>
                <w:rFonts w:eastAsia="Times New Roman" w:cs="Calibri"/>
                <w:sz w:val="22"/>
                <w:szCs w:val="22"/>
              </w:rPr>
            </w:pPr>
          </w:p>
        </w:tc>
        <w:tc>
          <w:tcPr>
            <w:tcW w:w="9388" w:type="dxa"/>
            <w:shd w:val="clear" w:color="auto" w:fill="auto"/>
          </w:tcPr>
          <w:p w:rsidR="00932014" w:rsidRPr="00C87357" w:rsidRDefault="00932014" w:rsidP="008A6924">
            <w:pPr>
              <w:autoSpaceDE w:val="0"/>
              <w:autoSpaceDN w:val="0"/>
              <w:adjustRightInd w:val="0"/>
              <w:spacing w:after="0" w:line="240" w:lineRule="auto"/>
              <w:jc w:val="both"/>
              <w:rPr>
                <w:rFonts w:eastAsia="Times New Roman" w:cstheme="minorHAnsi"/>
                <w:b/>
                <w:color w:val="000000"/>
                <w:sz w:val="22"/>
                <w:szCs w:val="22"/>
                <w:lang w:eastAsia="en-GB"/>
              </w:rPr>
            </w:pPr>
            <w:r w:rsidRPr="00C87357">
              <w:rPr>
                <w:rFonts w:eastAsia="Times New Roman" w:cstheme="minorHAnsi"/>
                <w:b/>
                <w:color w:val="000000"/>
                <w:sz w:val="22"/>
                <w:szCs w:val="22"/>
                <w:lang w:eastAsia="en-GB"/>
              </w:rPr>
              <w:t>If a substance which is s</w:t>
            </w:r>
            <w:r w:rsidR="00AE1108">
              <w:rPr>
                <w:rFonts w:eastAsia="Times New Roman" w:cstheme="minorHAnsi"/>
                <w:b/>
                <w:color w:val="000000"/>
                <w:sz w:val="22"/>
                <w:szCs w:val="22"/>
                <w:lang w:eastAsia="en-GB"/>
              </w:rPr>
              <w:t>uspected to be illegal is found/</w:t>
            </w:r>
            <w:r w:rsidRPr="00C87357">
              <w:rPr>
                <w:rFonts w:eastAsia="Times New Roman" w:cstheme="minorHAnsi"/>
                <w:b/>
                <w:color w:val="000000"/>
                <w:sz w:val="22"/>
                <w:szCs w:val="22"/>
                <w:lang w:eastAsia="en-GB"/>
              </w:rPr>
              <w:t xml:space="preserve">confiscated during any school- related event or trip (in the UK or abroad) our procedure is: </w:t>
            </w: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FC4458">
            <w:pPr>
              <w:spacing w:after="0" w:line="240" w:lineRule="auto"/>
              <w:rPr>
                <w:rFonts w:eastAsia="Times New Roman" w:cs="Calibri"/>
                <w:sz w:val="22"/>
                <w:szCs w:val="22"/>
              </w:rPr>
            </w:pPr>
            <w:r w:rsidRPr="00C87357">
              <w:rPr>
                <w:rFonts w:eastAsia="Times New Roman" w:cs="Calibri"/>
                <w:sz w:val="22"/>
                <w:szCs w:val="22"/>
              </w:rPr>
              <w:t>9.1</w:t>
            </w:r>
          </w:p>
        </w:tc>
        <w:tc>
          <w:tcPr>
            <w:tcW w:w="9388" w:type="dxa"/>
          </w:tcPr>
          <w:p w:rsidR="00932014" w:rsidRPr="00C87357" w:rsidRDefault="00932014" w:rsidP="00FC4458">
            <w:pPr>
              <w:autoSpaceDE w:val="0"/>
              <w:autoSpaceDN w:val="0"/>
              <w:adjustRightInd w:val="0"/>
              <w:spacing w:after="0" w:line="240" w:lineRule="auto"/>
              <w:jc w:val="both"/>
              <w:rPr>
                <w:rFonts w:eastAsia="Times New Roman" w:cstheme="minorHAnsi"/>
                <w:b/>
                <w:bCs/>
                <w:i/>
                <w:iCs/>
                <w:color w:val="000000"/>
                <w:sz w:val="22"/>
                <w:szCs w:val="22"/>
                <w:lang w:eastAsia="en-GB"/>
              </w:rPr>
            </w:pPr>
            <w:r w:rsidRPr="00C87357">
              <w:rPr>
                <w:rFonts w:eastAsia="Times New Roman" w:cstheme="minorHAnsi"/>
                <w:color w:val="000000"/>
                <w:sz w:val="22"/>
                <w:szCs w:val="22"/>
                <w:lang w:eastAsia="en-GB"/>
              </w:rPr>
              <w:t>The suspected illegal substance will be placed in a sealed container, dated and signed by the Trip Leader and a witness. The member of staff must take into consideration the laws of the country being visited and seek advice from the school Senior Leadership team. If the police of the country are involved then then Trip Leader will collaborate fully with them.</w:t>
            </w: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FC4458">
            <w:pPr>
              <w:spacing w:after="0" w:line="240" w:lineRule="auto"/>
              <w:rPr>
                <w:rFonts w:eastAsia="Times New Roman" w:cs="Calibri"/>
                <w:sz w:val="22"/>
                <w:szCs w:val="22"/>
              </w:rPr>
            </w:pPr>
            <w:r w:rsidRPr="00C87357">
              <w:rPr>
                <w:rFonts w:eastAsia="Times New Roman" w:cs="Calibri"/>
                <w:sz w:val="22"/>
                <w:szCs w:val="22"/>
              </w:rPr>
              <w:t>9.2</w:t>
            </w:r>
          </w:p>
        </w:tc>
        <w:tc>
          <w:tcPr>
            <w:tcW w:w="9388" w:type="dxa"/>
          </w:tcPr>
          <w:p w:rsidR="00932014" w:rsidRPr="00C87357" w:rsidRDefault="00932014" w:rsidP="00FC4458">
            <w:pPr>
              <w:autoSpaceDE w:val="0"/>
              <w:autoSpaceDN w:val="0"/>
              <w:adjustRightInd w:val="0"/>
              <w:spacing w:after="0" w:line="240" w:lineRule="auto"/>
              <w:jc w:val="both"/>
              <w:rPr>
                <w:rFonts w:eastAsia="Times New Roman" w:cstheme="minorHAnsi"/>
                <w:color w:val="000000"/>
                <w:sz w:val="22"/>
                <w:szCs w:val="22"/>
                <w:lang w:eastAsia="en-GB"/>
              </w:rPr>
            </w:pPr>
            <w:r w:rsidRPr="00C87357">
              <w:rPr>
                <w:rFonts w:eastAsia="Times New Roman" w:cstheme="minorHAnsi"/>
                <w:color w:val="000000"/>
                <w:sz w:val="22"/>
                <w:szCs w:val="22"/>
                <w:lang w:eastAsia="en-GB"/>
              </w:rPr>
              <w:t>The S</w:t>
            </w:r>
            <w:r w:rsidR="00AE1108">
              <w:rPr>
                <w:rFonts w:eastAsia="Times New Roman" w:cstheme="minorHAnsi"/>
                <w:color w:val="000000"/>
                <w:sz w:val="22"/>
                <w:szCs w:val="22"/>
                <w:lang w:eastAsia="en-GB"/>
              </w:rPr>
              <w:t>LT link will inform the parent/carer</w:t>
            </w:r>
            <w:r w:rsidRPr="00C87357">
              <w:rPr>
                <w:rFonts w:eastAsia="Times New Roman" w:cstheme="minorHAnsi"/>
                <w:color w:val="000000"/>
                <w:sz w:val="22"/>
                <w:szCs w:val="22"/>
                <w:lang w:eastAsia="en-GB"/>
              </w:rPr>
              <w:t xml:space="preserve"> regarding the incident and what the required actions will be. </w:t>
            </w: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FC4458">
            <w:pPr>
              <w:spacing w:after="0" w:line="240" w:lineRule="auto"/>
              <w:rPr>
                <w:rFonts w:eastAsia="Times New Roman" w:cs="Calibri"/>
                <w:sz w:val="22"/>
                <w:szCs w:val="22"/>
              </w:rPr>
            </w:pPr>
            <w:r w:rsidRPr="00C87357">
              <w:rPr>
                <w:rFonts w:eastAsia="Times New Roman" w:cs="Calibri"/>
                <w:sz w:val="22"/>
                <w:szCs w:val="22"/>
              </w:rPr>
              <w:t>9.3</w:t>
            </w:r>
          </w:p>
        </w:tc>
        <w:tc>
          <w:tcPr>
            <w:tcW w:w="9388" w:type="dxa"/>
          </w:tcPr>
          <w:p w:rsidR="00932014" w:rsidRPr="00C87357" w:rsidRDefault="00AE1108" w:rsidP="00FC4458">
            <w:pPr>
              <w:autoSpaceDE w:val="0"/>
              <w:autoSpaceDN w:val="0"/>
              <w:adjustRightInd w:val="0"/>
              <w:spacing w:after="0" w:line="240" w:lineRule="auto"/>
              <w:jc w:val="both"/>
              <w:rPr>
                <w:rFonts w:eastAsia="Times New Roman" w:cstheme="minorHAnsi"/>
                <w:color w:val="000000"/>
                <w:sz w:val="22"/>
                <w:szCs w:val="22"/>
                <w:lang w:eastAsia="en-GB"/>
              </w:rPr>
            </w:pPr>
            <w:r>
              <w:rPr>
                <w:rFonts w:eastAsia="Times New Roman" w:cstheme="minorHAnsi"/>
                <w:color w:val="000000"/>
                <w:sz w:val="22"/>
                <w:szCs w:val="22"/>
                <w:lang w:eastAsia="en-GB"/>
              </w:rPr>
              <w:t>The Trip L</w:t>
            </w:r>
            <w:r w:rsidR="00932014" w:rsidRPr="00C87357">
              <w:rPr>
                <w:rFonts w:eastAsia="Times New Roman" w:cstheme="minorHAnsi"/>
                <w:color w:val="000000"/>
                <w:sz w:val="22"/>
                <w:szCs w:val="22"/>
                <w:lang w:eastAsia="en-GB"/>
              </w:rPr>
              <w:t xml:space="preserve">eader will conduct an investigation with relevant witness statements taken. </w:t>
            </w: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FC4458">
            <w:pPr>
              <w:spacing w:after="0" w:line="240" w:lineRule="auto"/>
              <w:rPr>
                <w:rFonts w:eastAsia="Times New Roman" w:cs="Calibri"/>
                <w:sz w:val="22"/>
                <w:szCs w:val="22"/>
              </w:rPr>
            </w:pPr>
            <w:r w:rsidRPr="00C87357">
              <w:rPr>
                <w:rFonts w:eastAsia="Times New Roman" w:cs="Calibri"/>
                <w:sz w:val="22"/>
                <w:szCs w:val="22"/>
              </w:rPr>
              <w:t>9.4</w:t>
            </w:r>
          </w:p>
        </w:tc>
        <w:tc>
          <w:tcPr>
            <w:tcW w:w="9388" w:type="dxa"/>
          </w:tcPr>
          <w:p w:rsidR="00932014" w:rsidRDefault="00932014" w:rsidP="00FC4458">
            <w:pPr>
              <w:autoSpaceDE w:val="0"/>
              <w:autoSpaceDN w:val="0"/>
              <w:adjustRightInd w:val="0"/>
              <w:spacing w:after="0" w:line="240" w:lineRule="auto"/>
              <w:jc w:val="both"/>
              <w:rPr>
                <w:rFonts w:eastAsia="Times New Roman" w:cstheme="minorHAnsi"/>
                <w:color w:val="000000"/>
                <w:sz w:val="22"/>
                <w:szCs w:val="22"/>
                <w:lang w:eastAsia="en-GB"/>
              </w:rPr>
            </w:pPr>
            <w:r w:rsidRPr="00C87357">
              <w:rPr>
                <w:rFonts w:eastAsia="Times New Roman" w:cstheme="minorHAnsi"/>
                <w:color w:val="000000"/>
                <w:sz w:val="22"/>
                <w:szCs w:val="22"/>
                <w:lang w:eastAsia="en-GB"/>
              </w:rPr>
              <w:t>On the return of the school re</w:t>
            </w:r>
            <w:r w:rsidR="00AE1108">
              <w:rPr>
                <w:rFonts w:eastAsia="Times New Roman" w:cstheme="minorHAnsi"/>
                <w:color w:val="000000"/>
                <w:sz w:val="22"/>
                <w:szCs w:val="22"/>
                <w:lang w:eastAsia="en-GB"/>
              </w:rPr>
              <w:t>lated event or trip the parent/carer</w:t>
            </w:r>
            <w:r w:rsidRPr="00C87357">
              <w:rPr>
                <w:rFonts w:eastAsia="Times New Roman" w:cstheme="minorHAnsi"/>
                <w:color w:val="000000"/>
                <w:sz w:val="22"/>
                <w:szCs w:val="22"/>
                <w:lang w:eastAsia="en-GB"/>
              </w:rPr>
              <w:t xml:space="preserve"> will be invited in to discuss the incident, the support available and potential consequences.</w:t>
            </w:r>
          </w:p>
          <w:p w:rsidR="00202DA4" w:rsidRPr="00C87357" w:rsidRDefault="00202DA4" w:rsidP="00FC4458">
            <w:pPr>
              <w:autoSpaceDE w:val="0"/>
              <w:autoSpaceDN w:val="0"/>
              <w:adjustRightInd w:val="0"/>
              <w:spacing w:after="0" w:line="240" w:lineRule="auto"/>
              <w:jc w:val="both"/>
              <w:rPr>
                <w:rFonts w:eastAsia="Times New Roman" w:cstheme="minorHAnsi"/>
                <w:color w:val="000000"/>
                <w:sz w:val="22"/>
                <w:szCs w:val="22"/>
                <w:lang w:eastAsia="en-GB"/>
              </w:rPr>
            </w:pPr>
          </w:p>
        </w:tc>
      </w:tr>
      <w:tr w:rsidR="00932014" w:rsidRPr="00C87357" w:rsidTr="00932014">
        <w:tc>
          <w:tcPr>
            <w:tcW w:w="440" w:type="dxa"/>
          </w:tcPr>
          <w:p w:rsidR="00932014" w:rsidRPr="00C87357" w:rsidRDefault="00932014" w:rsidP="00FC4458">
            <w:pPr>
              <w:spacing w:after="0" w:line="240" w:lineRule="auto"/>
              <w:rPr>
                <w:rFonts w:eastAsia="Times New Roman" w:cs="Calibri"/>
                <w:b/>
                <w:bCs/>
                <w:iCs/>
                <w:sz w:val="22"/>
                <w:szCs w:val="22"/>
              </w:rPr>
            </w:pPr>
            <w:r w:rsidRPr="00C87357">
              <w:rPr>
                <w:rFonts w:eastAsia="Times New Roman" w:cs="Calibri"/>
                <w:b/>
                <w:bCs/>
                <w:iCs/>
                <w:sz w:val="22"/>
                <w:szCs w:val="22"/>
              </w:rPr>
              <w:t>10</w:t>
            </w:r>
          </w:p>
        </w:tc>
        <w:tc>
          <w:tcPr>
            <w:tcW w:w="10226" w:type="dxa"/>
            <w:gridSpan w:val="2"/>
          </w:tcPr>
          <w:p w:rsidR="00932014" w:rsidRPr="00C87357" w:rsidRDefault="00932014" w:rsidP="00FC4458">
            <w:pPr>
              <w:spacing w:after="0" w:line="240" w:lineRule="auto"/>
              <w:rPr>
                <w:rFonts w:eastAsia="Times New Roman" w:cstheme="minorHAnsi"/>
                <w:b/>
                <w:bCs/>
                <w:iCs/>
                <w:sz w:val="22"/>
                <w:szCs w:val="22"/>
              </w:rPr>
            </w:pPr>
            <w:r w:rsidRPr="00C87357">
              <w:rPr>
                <w:rFonts w:eastAsia="Times New Roman" w:cstheme="minorHAnsi"/>
                <w:b/>
                <w:bCs/>
                <w:iCs/>
                <w:sz w:val="22"/>
                <w:szCs w:val="22"/>
              </w:rPr>
              <w:t xml:space="preserve">Monitoring </w:t>
            </w: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FC4458">
            <w:pPr>
              <w:spacing w:after="0" w:line="240" w:lineRule="auto"/>
              <w:rPr>
                <w:rFonts w:eastAsia="Times New Roman" w:cs="Calibri"/>
                <w:sz w:val="22"/>
                <w:szCs w:val="22"/>
              </w:rPr>
            </w:pPr>
            <w:r w:rsidRPr="00C87357">
              <w:rPr>
                <w:rFonts w:eastAsia="Times New Roman" w:cs="Calibri"/>
                <w:sz w:val="22"/>
                <w:szCs w:val="22"/>
              </w:rPr>
              <w:t>10.1</w:t>
            </w:r>
          </w:p>
        </w:tc>
        <w:tc>
          <w:tcPr>
            <w:tcW w:w="9388" w:type="dxa"/>
          </w:tcPr>
          <w:p w:rsidR="00932014" w:rsidRPr="00C87357" w:rsidRDefault="00932014" w:rsidP="00FC4458">
            <w:pPr>
              <w:autoSpaceDE w:val="0"/>
              <w:autoSpaceDN w:val="0"/>
              <w:adjustRightInd w:val="0"/>
              <w:spacing w:after="0" w:line="240" w:lineRule="auto"/>
              <w:rPr>
                <w:rFonts w:eastAsia="Times New Roman" w:cstheme="minorHAnsi"/>
                <w:sz w:val="22"/>
                <w:szCs w:val="22"/>
                <w:lang w:eastAsia="en-GB"/>
              </w:rPr>
            </w:pPr>
            <w:r w:rsidRPr="00C87357">
              <w:rPr>
                <w:rFonts w:eastAsia="Times New Roman" w:cstheme="minorHAnsi"/>
                <w:sz w:val="22"/>
                <w:szCs w:val="22"/>
                <w:lang w:eastAsia="en-GB"/>
              </w:rPr>
              <w:t>Lessons on education on substance use and misuse will be observed in the normal programme of monitoring teaching and learning.</w:t>
            </w:r>
          </w:p>
        </w:tc>
      </w:tr>
      <w:tr w:rsidR="00932014" w:rsidRPr="00C87357" w:rsidTr="00932014">
        <w:tc>
          <w:tcPr>
            <w:tcW w:w="440" w:type="dxa"/>
          </w:tcPr>
          <w:p w:rsidR="00932014" w:rsidRPr="00C87357" w:rsidRDefault="00932014" w:rsidP="00FC4458">
            <w:pPr>
              <w:spacing w:after="0" w:line="240" w:lineRule="auto"/>
              <w:rPr>
                <w:rFonts w:eastAsia="Times New Roman" w:cs="Calibri"/>
                <w:sz w:val="22"/>
                <w:szCs w:val="22"/>
              </w:rPr>
            </w:pPr>
          </w:p>
        </w:tc>
        <w:tc>
          <w:tcPr>
            <w:tcW w:w="838" w:type="dxa"/>
          </w:tcPr>
          <w:p w:rsidR="00932014" w:rsidRPr="00C87357" w:rsidRDefault="00932014" w:rsidP="00FC4458">
            <w:pPr>
              <w:spacing w:after="0" w:line="240" w:lineRule="auto"/>
              <w:rPr>
                <w:rFonts w:eastAsia="Times New Roman" w:cs="Calibri"/>
                <w:sz w:val="22"/>
                <w:szCs w:val="22"/>
              </w:rPr>
            </w:pPr>
            <w:r w:rsidRPr="00C87357">
              <w:rPr>
                <w:rFonts w:eastAsia="Times New Roman" w:cs="Calibri"/>
                <w:sz w:val="22"/>
                <w:szCs w:val="22"/>
              </w:rPr>
              <w:t xml:space="preserve">10.2 </w:t>
            </w:r>
          </w:p>
        </w:tc>
        <w:tc>
          <w:tcPr>
            <w:tcW w:w="9388" w:type="dxa"/>
          </w:tcPr>
          <w:p w:rsidR="00932014" w:rsidRPr="00C87357" w:rsidRDefault="00932014" w:rsidP="00FC4458">
            <w:pPr>
              <w:autoSpaceDE w:val="0"/>
              <w:autoSpaceDN w:val="0"/>
              <w:adjustRightInd w:val="0"/>
              <w:spacing w:after="0" w:line="240" w:lineRule="auto"/>
              <w:rPr>
                <w:rFonts w:eastAsia="Times New Roman" w:cstheme="minorHAnsi"/>
                <w:sz w:val="22"/>
                <w:szCs w:val="22"/>
                <w:lang w:eastAsia="en-GB"/>
              </w:rPr>
            </w:pPr>
            <w:r w:rsidRPr="00C87357">
              <w:rPr>
                <w:rFonts w:eastAsia="Times New Roman" w:cstheme="minorHAnsi"/>
                <w:sz w:val="22"/>
                <w:szCs w:val="22"/>
                <w:lang w:eastAsia="en-GB"/>
              </w:rPr>
              <w:t xml:space="preserve">The Student Wellbeing Committee will review the provision of the policy annually to ensure it meets statutory requirements and the needs of the school. </w:t>
            </w:r>
          </w:p>
        </w:tc>
      </w:tr>
    </w:tbl>
    <w:p w:rsidR="00F17AB6" w:rsidRPr="00C87357" w:rsidRDefault="00F17AB6" w:rsidP="00F17AB6">
      <w:pPr>
        <w:autoSpaceDE w:val="0"/>
        <w:autoSpaceDN w:val="0"/>
        <w:adjustRightInd w:val="0"/>
        <w:spacing w:after="0" w:line="240" w:lineRule="auto"/>
        <w:rPr>
          <w:rFonts w:ascii="Calibri" w:eastAsia="Times New Roman" w:hAnsi="Calibri" w:cs="Calibri"/>
          <w:color w:val="000000"/>
          <w:sz w:val="22"/>
          <w:szCs w:val="22"/>
          <w:lang w:eastAsia="en-GB"/>
        </w:rPr>
      </w:pPr>
      <w:r w:rsidRPr="00C87357">
        <w:rPr>
          <w:rFonts w:ascii="Calibri" w:eastAsia="Times New Roman" w:hAnsi="Calibri" w:cs="Calibri"/>
          <w:color w:val="000000"/>
          <w:sz w:val="22"/>
          <w:szCs w:val="22"/>
          <w:lang w:eastAsia="en-GB"/>
        </w:rPr>
        <w:tab/>
      </w:r>
    </w:p>
    <w:p w:rsidR="00356DF8" w:rsidRPr="00C87357" w:rsidRDefault="00356DF8" w:rsidP="00356DF8">
      <w:pPr>
        <w:spacing w:after="0" w:line="240" w:lineRule="auto"/>
        <w:rPr>
          <w:rFonts w:eastAsia="Times New Roman" w:cs="Arial"/>
          <w:color w:val="000000"/>
          <w:sz w:val="22"/>
          <w:szCs w:val="22"/>
          <w:lang w:eastAsia="en-GB"/>
        </w:rPr>
      </w:pPr>
      <w:r w:rsidRPr="00C87357">
        <w:rPr>
          <w:rFonts w:eastAsiaTheme="minorHAnsi"/>
          <w:sz w:val="22"/>
          <w:szCs w:val="22"/>
        </w:rPr>
        <w:t xml:space="preserve">Relevant other policies: </w:t>
      </w:r>
    </w:p>
    <w:p w:rsidR="00356DF8" w:rsidRPr="00C87357" w:rsidRDefault="00356DF8" w:rsidP="00356DF8">
      <w:pPr>
        <w:spacing w:after="0" w:line="240" w:lineRule="auto"/>
        <w:rPr>
          <w:rFonts w:ascii="Arial" w:eastAsia="Times New Roman" w:hAnsi="Arial" w:cs="Arial"/>
          <w:color w:val="000000"/>
          <w:sz w:val="22"/>
          <w:szCs w:val="22"/>
          <w:u w:val="single"/>
          <w:lang w:eastAsia="en-GB"/>
        </w:rPr>
      </w:pPr>
    </w:p>
    <w:tbl>
      <w:tblPr>
        <w:tblStyle w:val="TableGrid1"/>
        <w:tblW w:w="0" w:type="auto"/>
        <w:tblLook w:val="04A0" w:firstRow="1" w:lastRow="0" w:firstColumn="1" w:lastColumn="0" w:noHBand="0" w:noVBand="1"/>
      </w:tblPr>
      <w:tblGrid>
        <w:gridCol w:w="3707"/>
        <w:gridCol w:w="3518"/>
        <w:gridCol w:w="3231"/>
      </w:tblGrid>
      <w:tr w:rsidR="00356DF8" w:rsidRPr="00C87357" w:rsidTr="009017B7">
        <w:tc>
          <w:tcPr>
            <w:tcW w:w="3707" w:type="dxa"/>
          </w:tcPr>
          <w:p w:rsidR="00356DF8" w:rsidRPr="00C87357" w:rsidRDefault="00356DF8" w:rsidP="00356DF8">
            <w:pPr>
              <w:spacing w:line="276" w:lineRule="auto"/>
              <w:contextualSpacing/>
              <w:jc w:val="center"/>
              <w:rPr>
                <w:rFonts w:cs="Calibri"/>
              </w:rPr>
            </w:pPr>
            <w:r w:rsidRPr="00C87357">
              <w:rPr>
                <w:rFonts w:cs="Calibri"/>
              </w:rPr>
              <w:t>Res</w:t>
            </w:r>
            <w:r w:rsidR="00AE1108">
              <w:rPr>
                <w:rFonts w:cs="Calibri"/>
              </w:rPr>
              <w:t>trictive Physical Intervention P</w:t>
            </w:r>
            <w:r w:rsidRPr="00C87357">
              <w:rPr>
                <w:rFonts w:cs="Calibri"/>
              </w:rPr>
              <w:t>olicy</w:t>
            </w:r>
          </w:p>
        </w:tc>
        <w:tc>
          <w:tcPr>
            <w:tcW w:w="3518" w:type="dxa"/>
          </w:tcPr>
          <w:p w:rsidR="00356DF8" w:rsidRPr="00C87357" w:rsidRDefault="00356DF8" w:rsidP="00356DF8">
            <w:pPr>
              <w:spacing w:line="276" w:lineRule="auto"/>
              <w:contextualSpacing/>
              <w:jc w:val="center"/>
              <w:rPr>
                <w:rFonts w:cs="Calibri"/>
              </w:rPr>
            </w:pPr>
            <w:r w:rsidRPr="00C87357">
              <w:rPr>
                <w:rFonts w:cs="Calibri"/>
              </w:rPr>
              <w:t>Scree</w:t>
            </w:r>
            <w:r w:rsidR="00AE1108">
              <w:rPr>
                <w:rFonts w:cs="Calibri"/>
              </w:rPr>
              <w:t>ning, Searching &amp; Confiscation P</w:t>
            </w:r>
            <w:r w:rsidRPr="00C87357">
              <w:rPr>
                <w:rFonts w:cs="Calibri"/>
              </w:rPr>
              <w:t xml:space="preserve">olicy </w:t>
            </w:r>
          </w:p>
        </w:tc>
        <w:tc>
          <w:tcPr>
            <w:tcW w:w="3231" w:type="dxa"/>
          </w:tcPr>
          <w:p w:rsidR="00356DF8" w:rsidRPr="00C87357" w:rsidRDefault="00AE1108" w:rsidP="00356DF8">
            <w:pPr>
              <w:spacing w:line="276" w:lineRule="auto"/>
              <w:contextualSpacing/>
              <w:jc w:val="center"/>
              <w:rPr>
                <w:rFonts w:cs="Calibri"/>
              </w:rPr>
            </w:pPr>
            <w:r>
              <w:rPr>
                <w:rFonts w:cs="Calibri"/>
              </w:rPr>
              <w:t>Behaviour for Learning P</w:t>
            </w:r>
            <w:r w:rsidR="00356DF8" w:rsidRPr="00C87357">
              <w:rPr>
                <w:rFonts w:cs="Calibri"/>
              </w:rPr>
              <w:t>olicy</w:t>
            </w:r>
          </w:p>
          <w:p w:rsidR="00356DF8" w:rsidRPr="00C87357" w:rsidRDefault="00356DF8" w:rsidP="00356DF8">
            <w:pPr>
              <w:spacing w:line="276" w:lineRule="auto"/>
              <w:contextualSpacing/>
              <w:jc w:val="center"/>
              <w:rPr>
                <w:rFonts w:cs="Calibri"/>
              </w:rPr>
            </w:pPr>
          </w:p>
        </w:tc>
      </w:tr>
      <w:tr w:rsidR="00356DF8" w:rsidRPr="00C87357" w:rsidTr="009017B7">
        <w:tc>
          <w:tcPr>
            <w:tcW w:w="3707" w:type="dxa"/>
          </w:tcPr>
          <w:p w:rsidR="00356DF8" w:rsidRPr="00C87357" w:rsidRDefault="00AE1108" w:rsidP="00356DF8">
            <w:pPr>
              <w:spacing w:line="276" w:lineRule="auto"/>
              <w:contextualSpacing/>
              <w:jc w:val="center"/>
              <w:rPr>
                <w:rFonts w:cs="Calibri"/>
              </w:rPr>
            </w:pPr>
            <w:r>
              <w:rPr>
                <w:rFonts w:cs="Calibri"/>
              </w:rPr>
              <w:t>Anti-bullying P</w:t>
            </w:r>
            <w:r w:rsidR="00356DF8" w:rsidRPr="00C87357">
              <w:rPr>
                <w:rFonts w:cs="Calibri"/>
              </w:rPr>
              <w:t>olicy</w:t>
            </w:r>
          </w:p>
        </w:tc>
        <w:tc>
          <w:tcPr>
            <w:tcW w:w="3518" w:type="dxa"/>
          </w:tcPr>
          <w:p w:rsidR="00356DF8" w:rsidRPr="00C87357" w:rsidRDefault="00AE1108" w:rsidP="00356DF8">
            <w:pPr>
              <w:spacing w:line="276" w:lineRule="auto"/>
              <w:contextualSpacing/>
              <w:jc w:val="center"/>
              <w:rPr>
                <w:rFonts w:cs="Calibri"/>
              </w:rPr>
            </w:pPr>
            <w:r>
              <w:rPr>
                <w:rFonts w:cs="Calibri"/>
              </w:rPr>
              <w:t>Child Protection P</w:t>
            </w:r>
            <w:r w:rsidR="00356DF8" w:rsidRPr="00C87357">
              <w:rPr>
                <w:rFonts w:cs="Calibri"/>
              </w:rPr>
              <w:t>olicy</w:t>
            </w:r>
          </w:p>
        </w:tc>
        <w:tc>
          <w:tcPr>
            <w:tcW w:w="3231" w:type="dxa"/>
          </w:tcPr>
          <w:p w:rsidR="00356DF8" w:rsidRPr="00C87357" w:rsidRDefault="00AE1108" w:rsidP="00356DF8">
            <w:pPr>
              <w:spacing w:line="276" w:lineRule="auto"/>
              <w:contextualSpacing/>
              <w:jc w:val="center"/>
              <w:rPr>
                <w:rFonts w:cs="Calibri"/>
              </w:rPr>
            </w:pPr>
            <w:r>
              <w:rPr>
                <w:rFonts w:cs="Calibri"/>
              </w:rPr>
              <w:t>Home School A</w:t>
            </w:r>
            <w:r w:rsidR="00356DF8" w:rsidRPr="00C87357">
              <w:rPr>
                <w:rFonts w:cs="Calibri"/>
              </w:rPr>
              <w:t>greement</w:t>
            </w:r>
          </w:p>
          <w:p w:rsidR="00356DF8" w:rsidRPr="00C87357" w:rsidRDefault="00356DF8" w:rsidP="00356DF8">
            <w:pPr>
              <w:spacing w:line="276" w:lineRule="auto"/>
              <w:contextualSpacing/>
              <w:jc w:val="center"/>
              <w:rPr>
                <w:rFonts w:cs="Calibri"/>
              </w:rPr>
            </w:pPr>
          </w:p>
        </w:tc>
      </w:tr>
      <w:tr w:rsidR="001A3F9D" w:rsidRPr="00C87357" w:rsidTr="009017B7">
        <w:tc>
          <w:tcPr>
            <w:tcW w:w="3707" w:type="dxa"/>
          </w:tcPr>
          <w:p w:rsidR="001A3F9D" w:rsidRPr="00C87357" w:rsidRDefault="00AE1108" w:rsidP="00356DF8">
            <w:pPr>
              <w:spacing w:line="276" w:lineRule="auto"/>
              <w:contextualSpacing/>
              <w:jc w:val="center"/>
              <w:rPr>
                <w:rFonts w:cs="Calibri"/>
              </w:rPr>
            </w:pPr>
            <w:r>
              <w:rPr>
                <w:rFonts w:cs="Calibri"/>
              </w:rPr>
              <w:t>Medicine P</w:t>
            </w:r>
            <w:r w:rsidR="001A3F9D" w:rsidRPr="00C87357">
              <w:rPr>
                <w:rFonts w:cs="Calibri"/>
              </w:rPr>
              <w:t xml:space="preserve">olicy </w:t>
            </w:r>
          </w:p>
        </w:tc>
        <w:tc>
          <w:tcPr>
            <w:tcW w:w="3518" w:type="dxa"/>
          </w:tcPr>
          <w:p w:rsidR="001A3F9D" w:rsidRPr="00C87357" w:rsidRDefault="00E56302" w:rsidP="00356DF8">
            <w:pPr>
              <w:spacing w:line="276" w:lineRule="auto"/>
              <w:contextualSpacing/>
              <w:jc w:val="center"/>
              <w:rPr>
                <w:rFonts w:cs="Calibri"/>
              </w:rPr>
            </w:pPr>
            <w:r w:rsidRPr="00C87357">
              <w:rPr>
                <w:rFonts w:cs="Calibri"/>
              </w:rPr>
              <w:t xml:space="preserve">Offsite visits &amp; </w:t>
            </w:r>
            <w:proofErr w:type="spellStart"/>
            <w:r w:rsidRPr="00C87357">
              <w:rPr>
                <w:rFonts w:cs="Calibri"/>
              </w:rPr>
              <w:t>LOtC</w:t>
            </w:r>
            <w:proofErr w:type="spellEnd"/>
            <w:r w:rsidR="00AE1108">
              <w:rPr>
                <w:rFonts w:cs="Calibri"/>
              </w:rPr>
              <w:t xml:space="preserve"> P</w:t>
            </w:r>
            <w:r w:rsidR="00932014" w:rsidRPr="00C87357">
              <w:rPr>
                <w:rFonts w:cs="Calibri"/>
              </w:rPr>
              <w:t xml:space="preserve">olicy </w:t>
            </w:r>
          </w:p>
        </w:tc>
        <w:tc>
          <w:tcPr>
            <w:tcW w:w="3231" w:type="dxa"/>
          </w:tcPr>
          <w:p w:rsidR="001A3F9D" w:rsidRPr="00C87357" w:rsidRDefault="001A3F9D" w:rsidP="00356DF8">
            <w:pPr>
              <w:spacing w:line="276" w:lineRule="auto"/>
              <w:contextualSpacing/>
              <w:jc w:val="center"/>
              <w:rPr>
                <w:rFonts w:cs="Calibri"/>
              </w:rPr>
            </w:pPr>
          </w:p>
        </w:tc>
      </w:tr>
    </w:tbl>
    <w:p w:rsidR="00356DF8" w:rsidRPr="00C87357" w:rsidRDefault="00356DF8" w:rsidP="00356DF8">
      <w:pPr>
        <w:spacing w:after="160" w:line="259" w:lineRule="auto"/>
        <w:rPr>
          <w:rFonts w:eastAsiaTheme="minorHAnsi"/>
          <w:sz w:val="22"/>
          <w:szCs w:val="22"/>
        </w:rPr>
      </w:pPr>
    </w:p>
    <w:p w:rsidR="003D1792" w:rsidRPr="00C87357" w:rsidRDefault="003D1792" w:rsidP="003D1792">
      <w:pPr>
        <w:spacing w:after="0" w:line="240" w:lineRule="auto"/>
        <w:rPr>
          <w:rFonts w:ascii="Calibri" w:eastAsia="Times New Roman" w:hAnsi="Calibri" w:cs="Calibri"/>
          <w:sz w:val="22"/>
          <w:szCs w:val="22"/>
        </w:rPr>
      </w:pPr>
    </w:p>
    <w:p w:rsidR="003D1792" w:rsidRPr="00C87357" w:rsidRDefault="003D1792" w:rsidP="003D1792">
      <w:pPr>
        <w:spacing w:after="0" w:line="240" w:lineRule="auto"/>
        <w:rPr>
          <w:rFonts w:ascii="Calibri" w:eastAsia="Times New Roman" w:hAnsi="Calibri" w:cs="Calibri"/>
          <w:sz w:val="22"/>
          <w:szCs w:val="22"/>
        </w:rPr>
      </w:pPr>
    </w:p>
    <w:p w:rsidR="003D1792" w:rsidRPr="00C87357" w:rsidRDefault="003D1792" w:rsidP="003D1792">
      <w:pPr>
        <w:spacing w:after="0" w:line="240" w:lineRule="auto"/>
        <w:rPr>
          <w:rFonts w:ascii="Calibri" w:eastAsia="Times New Roman" w:hAnsi="Calibri" w:cs="Calibri"/>
          <w:sz w:val="22"/>
          <w:szCs w:val="22"/>
        </w:rPr>
      </w:pPr>
    </w:p>
    <w:p w:rsidR="003D1792" w:rsidRPr="00C87357" w:rsidRDefault="003D1792" w:rsidP="003D1792">
      <w:pPr>
        <w:spacing w:after="0" w:line="240" w:lineRule="auto"/>
        <w:rPr>
          <w:rFonts w:ascii="Calibri" w:eastAsia="Times New Roman" w:hAnsi="Calibri" w:cs="Calibri"/>
          <w:sz w:val="22"/>
          <w:szCs w:val="22"/>
        </w:rPr>
      </w:pPr>
    </w:p>
    <w:p w:rsidR="00F17AB6" w:rsidRPr="00C87357" w:rsidRDefault="00F17AB6" w:rsidP="00F17AB6">
      <w:pPr>
        <w:spacing w:after="0" w:line="240" w:lineRule="auto"/>
        <w:rPr>
          <w:rFonts w:ascii="Arial" w:eastAsia="Times New Roman" w:hAnsi="Arial" w:cs="Arial"/>
          <w:color w:val="000000"/>
          <w:sz w:val="22"/>
          <w:szCs w:val="22"/>
          <w:u w:val="single"/>
          <w:lang w:eastAsia="en-GB"/>
        </w:rPr>
      </w:pPr>
    </w:p>
    <w:sectPr w:rsidR="00F17AB6" w:rsidRPr="00C87357" w:rsidSect="00AE1108">
      <w:footerReference w:type="default" r:id="rId10"/>
      <w:pgSz w:w="11906" w:h="16838"/>
      <w:pgMar w:top="851"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DED" w:rsidRDefault="00A01DED" w:rsidP="003D1792">
      <w:pPr>
        <w:spacing w:after="0" w:line="240" w:lineRule="auto"/>
      </w:pPr>
      <w:r>
        <w:separator/>
      </w:r>
    </w:p>
  </w:endnote>
  <w:endnote w:type="continuationSeparator" w:id="0">
    <w:p w:rsidR="00A01DED" w:rsidRDefault="00A01DED" w:rsidP="003D1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939884"/>
      <w:docPartObj>
        <w:docPartGallery w:val="Page Numbers (Bottom of Page)"/>
        <w:docPartUnique/>
      </w:docPartObj>
    </w:sdtPr>
    <w:sdtEndPr>
      <w:rPr>
        <w:color w:val="7F7F7F" w:themeColor="background1" w:themeShade="7F"/>
        <w:spacing w:val="60"/>
      </w:rPr>
    </w:sdtEndPr>
    <w:sdtContent>
      <w:p w:rsidR="002C0376" w:rsidRDefault="002C037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324C8" w:rsidRPr="00E324C8">
          <w:rPr>
            <w:b/>
            <w:bCs/>
            <w:noProof/>
          </w:rPr>
          <w:t>4</w:t>
        </w:r>
        <w:r>
          <w:rPr>
            <w:b/>
            <w:bCs/>
            <w:noProof/>
          </w:rPr>
          <w:fldChar w:fldCharType="end"/>
        </w:r>
        <w:r>
          <w:rPr>
            <w:b/>
            <w:bCs/>
          </w:rPr>
          <w:t xml:space="preserve"> | </w:t>
        </w:r>
        <w:r>
          <w:rPr>
            <w:color w:val="7F7F7F" w:themeColor="background1" w:themeShade="7F"/>
            <w:spacing w:val="60"/>
          </w:rPr>
          <w:t>Page</w:t>
        </w:r>
      </w:p>
    </w:sdtContent>
  </w:sdt>
  <w:p w:rsidR="003D1792" w:rsidRDefault="003D1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DED" w:rsidRDefault="00A01DED" w:rsidP="003D1792">
      <w:pPr>
        <w:spacing w:after="0" w:line="240" w:lineRule="auto"/>
      </w:pPr>
      <w:r>
        <w:separator/>
      </w:r>
    </w:p>
  </w:footnote>
  <w:footnote w:type="continuationSeparator" w:id="0">
    <w:p w:rsidR="00A01DED" w:rsidRDefault="00A01DED" w:rsidP="003D17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67C3"/>
    <w:multiLevelType w:val="hybridMultilevel"/>
    <w:tmpl w:val="D0CE0C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23710"/>
    <w:multiLevelType w:val="hybridMultilevel"/>
    <w:tmpl w:val="13DC5D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56280739"/>
    <w:multiLevelType w:val="hybridMultilevel"/>
    <w:tmpl w:val="671891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F3960C2"/>
    <w:multiLevelType w:val="hybridMultilevel"/>
    <w:tmpl w:val="E36438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B4E6978"/>
    <w:multiLevelType w:val="hybridMultilevel"/>
    <w:tmpl w:val="3E247B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794E6716"/>
    <w:multiLevelType w:val="hybridMultilevel"/>
    <w:tmpl w:val="65CA5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AB6"/>
    <w:rsid w:val="000220D8"/>
    <w:rsid w:val="00087E92"/>
    <w:rsid w:val="000B53E9"/>
    <w:rsid w:val="000E5FC0"/>
    <w:rsid w:val="00185444"/>
    <w:rsid w:val="001A3F9D"/>
    <w:rsid w:val="00202DA4"/>
    <w:rsid w:val="00233633"/>
    <w:rsid w:val="002C0376"/>
    <w:rsid w:val="00316A3B"/>
    <w:rsid w:val="00356DF8"/>
    <w:rsid w:val="00366B20"/>
    <w:rsid w:val="003D1792"/>
    <w:rsid w:val="00447399"/>
    <w:rsid w:val="00470FE8"/>
    <w:rsid w:val="00487A87"/>
    <w:rsid w:val="00493581"/>
    <w:rsid w:val="004A623C"/>
    <w:rsid w:val="004C5C3B"/>
    <w:rsid w:val="0052754D"/>
    <w:rsid w:val="005E75E5"/>
    <w:rsid w:val="00762984"/>
    <w:rsid w:val="007E1AB0"/>
    <w:rsid w:val="00842842"/>
    <w:rsid w:val="008A2F83"/>
    <w:rsid w:val="008A576D"/>
    <w:rsid w:val="008A6924"/>
    <w:rsid w:val="008F57F4"/>
    <w:rsid w:val="00932014"/>
    <w:rsid w:val="009808D9"/>
    <w:rsid w:val="009D7579"/>
    <w:rsid w:val="009E3EC3"/>
    <w:rsid w:val="00A01DED"/>
    <w:rsid w:val="00A22DFB"/>
    <w:rsid w:val="00AB1609"/>
    <w:rsid w:val="00AE1108"/>
    <w:rsid w:val="00B07B7B"/>
    <w:rsid w:val="00B25508"/>
    <w:rsid w:val="00C87357"/>
    <w:rsid w:val="00D049C6"/>
    <w:rsid w:val="00DA2593"/>
    <w:rsid w:val="00E132D5"/>
    <w:rsid w:val="00E324C8"/>
    <w:rsid w:val="00E56302"/>
    <w:rsid w:val="00F17AB6"/>
    <w:rsid w:val="00F679DC"/>
    <w:rsid w:val="00FC4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403FE65B"/>
  <w15:chartTrackingRefBased/>
  <w15:docId w15:val="{FBDD8992-9BDF-4653-B9CF-E9A62178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AB6"/>
  </w:style>
  <w:style w:type="paragraph" w:styleId="Heading1">
    <w:name w:val="heading 1"/>
    <w:basedOn w:val="Normal"/>
    <w:next w:val="Normal"/>
    <w:link w:val="Heading1Char"/>
    <w:uiPriority w:val="9"/>
    <w:qFormat/>
    <w:rsid w:val="00F17AB6"/>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F17AB6"/>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F17AB6"/>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F17AB6"/>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F17AB6"/>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F17AB6"/>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F17AB6"/>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F17AB6"/>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F17AB6"/>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AB6"/>
    <w:pPr>
      <w:ind w:left="720"/>
      <w:contextualSpacing/>
    </w:pPr>
  </w:style>
  <w:style w:type="character" w:customStyle="1" w:styleId="Heading1Char">
    <w:name w:val="Heading 1 Char"/>
    <w:basedOn w:val="DefaultParagraphFont"/>
    <w:link w:val="Heading1"/>
    <w:uiPriority w:val="9"/>
    <w:rsid w:val="00F17AB6"/>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F17AB6"/>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F17AB6"/>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F17AB6"/>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F17AB6"/>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F17AB6"/>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F17AB6"/>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F17AB6"/>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F17AB6"/>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F17AB6"/>
    <w:pPr>
      <w:spacing w:line="240" w:lineRule="auto"/>
    </w:pPr>
    <w:rPr>
      <w:b/>
      <w:bCs/>
      <w:smallCaps/>
      <w:color w:val="595959" w:themeColor="text1" w:themeTint="A6"/>
    </w:rPr>
  </w:style>
  <w:style w:type="paragraph" w:styleId="Title">
    <w:name w:val="Title"/>
    <w:basedOn w:val="Normal"/>
    <w:next w:val="Normal"/>
    <w:link w:val="TitleChar"/>
    <w:uiPriority w:val="10"/>
    <w:qFormat/>
    <w:rsid w:val="00F17AB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17AB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17AB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17AB6"/>
    <w:rPr>
      <w:rFonts w:asciiTheme="majorHAnsi" w:eastAsiaTheme="majorEastAsia" w:hAnsiTheme="majorHAnsi" w:cstheme="majorBidi"/>
      <w:sz w:val="30"/>
      <w:szCs w:val="30"/>
    </w:rPr>
  </w:style>
  <w:style w:type="character" w:styleId="Strong">
    <w:name w:val="Strong"/>
    <w:basedOn w:val="DefaultParagraphFont"/>
    <w:uiPriority w:val="22"/>
    <w:qFormat/>
    <w:rsid w:val="00F17AB6"/>
    <w:rPr>
      <w:b/>
      <w:bCs/>
    </w:rPr>
  </w:style>
  <w:style w:type="character" w:styleId="Emphasis">
    <w:name w:val="Emphasis"/>
    <w:basedOn w:val="DefaultParagraphFont"/>
    <w:uiPriority w:val="20"/>
    <w:qFormat/>
    <w:rsid w:val="00F17AB6"/>
    <w:rPr>
      <w:i/>
      <w:iCs/>
      <w:color w:val="70AD47" w:themeColor="accent6"/>
    </w:rPr>
  </w:style>
  <w:style w:type="paragraph" w:styleId="NoSpacing">
    <w:name w:val="No Spacing"/>
    <w:uiPriority w:val="1"/>
    <w:qFormat/>
    <w:rsid w:val="00F17AB6"/>
    <w:pPr>
      <w:spacing w:after="0" w:line="240" w:lineRule="auto"/>
    </w:pPr>
  </w:style>
  <w:style w:type="paragraph" w:styleId="Quote">
    <w:name w:val="Quote"/>
    <w:basedOn w:val="Normal"/>
    <w:next w:val="Normal"/>
    <w:link w:val="QuoteChar"/>
    <w:uiPriority w:val="29"/>
    <w:qFormat/>
    <w:rsid w:val="00F17AB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17AB6"/>
    <w:rPr>
      <w:i/>
      <w:iCs/>
      <w:color w:val="262626" w:themeColor="text1" w:themeTint="D9"/>
    </w:rPr>
  </w:style>
  <w:style w:type="paragraph" w:styleId="IntenseQuote">
    <w:name w:val="Intense Quote"/>
    <w:basedOn w:val="Normal"/>
    <w:next w:val="Normal"/>
    <w:link w:val="IntenseQuoteChar"/>
    <w:uiPriority w:val="30"/>
    <w:qFormat/>
    <w:rsid w:val="00F17AB6"/>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F17AB6"/>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F17AB6"/>
    <w:rPr>
      <w:i/>
      <w:iCs/>
    </w:rPr>
  </w:style>
  <w:style w:type="character" w:styleId="IntenseEmphasis">
    <w:name w:val="Intense Emphasis"/>
    <w:basedOn w:val="DefaultParagraphFont"/>
    <w:uiPriority w:val="21"/>
    <w:qFormat/>
    <w:rsid w:val="00F17AB6"/>
    <w:rPr>
      <w:b/>
      <w:bCs/>
      <w:i/>
      <w:iCs/>
    </w:rPr>
  </w:style>
  <w:style w:type="character" w:styleId="SubtleReference">
    <w:name w:val="Subtle Reference"/>
    <w:basedOn w:val="DefaultParagraphFont"/>
    <w:uiPriority w:val="31"/>
    <w:qFormat/>
    <w:rsid w:val="00F17AB6"/>
    <w:rPr>
      <w:smallCaps/>
      <w:color w:val="595959" w:themeColor="text1" w:themeTint="A6"/>
    </w:rPr>
  </w:style>
  <w:style w:type="character" w:styleId="IntenseReference">
    <w:name w:val="Intense Reference"/>
    <w:basedOn w:val="DefaultParagraphFont"/>
    <w:uiPriority w:val="32"/>
    <w:qFormat/>
    <w:rsid w:val="00F17AB6"/>
    <w:rPr>
      <w:b/>
      <w:bCs/>
      <w:smallCaps/>
      <w:color w:val="70AD47" w:themeColor="accent6"/>
    </w:rPr>
  </w:style>
  <w:style w:type="character" w:styleId="BookTitle">
    <w:name w:val="Book Title"/>
    <w:basedOn w:val="DefaultParagraphFont"/>
    <w:uiPriority w:val="33"/>
    <w:qFormat/>
    <w:rsid w:val="00F17AB6"/>
    <w:rPr>
      <w:b/>
      <w:bCs/>
      <w:caps w:val="0"/>
      <w:smallCaps/>
      <w:spacing w:val="7"/>
      <w:sz w:val="21"/>
      <w:szCs w:val="21"/>
    </w:rPr>
  </w:style>
  <w:style w:type="paragraph" w:styleId="TOCHeading">
    <w:name w:val="TOC Heading"/>
    <w:basedOn w:val="Heading1"/>
    <w:next w:val="Normal"/>
    <w:uiPriority w:val="39"/>
    <w:semiHidden/>
    <w:unhideWhenUsed/>
    <w:qFormat/>
    <w:rsid w:val="00F17AB6"/>
    <w:pPr>
      <w:outlineLvl w:val="9"/>
    </w:pPr>
  </w:style>
  <w:style w:type="paragraph" w:styleId="Header">
    <w:name w:val="header"/>
    <w:basedOn w:val="Normal"/>
    <w:link w:val="HeaderChar"/>
    <w:uiPriority w:val="99"/>
    <w:unhideWhenUsed/>
    <w:rsid w:val="003D1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792"/>
  </w:style>
  <w:style w:type="paragraph" w:styleId="Footer">
    <w:name w:val="footer"/>
    <w:basedOn w:val="Normal"/>
    <w:link w:val="FooterChar"/>
    <w:uiPriority w:val="99"/>
    <w:unhideWhenUsed/>
    <w:rsid w:val="003D1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792"/>
  </w:style>
  <w:style w:type="table" w:styleId="TableGrid">
    <w:name w:val="Table Grid"/>
    <w:basedOn w:val="TableNormal"/>
    <w:uiPriority w:val="59"/>
    <w:rsid w:val="008A576D"/>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6DF8"/>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2B06B-D222-4F6E-9DC9-0351E3F2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Geraint Edwards</dc:creator>
  <cp:keywords/>
  <dc:description/>
  <cp:lastModifiedBy>Geraint Edwards</cp:lastModifiedBy>
  <cp:revision>3</cp:revision>
  <dcterms:created xsi:type="dcterms:W3CDTF">2024-07-23T10:33:00Z</dcterms:created>
  <dcterms:modified xsi:type="dcterms:W3CDTF">2024-09-05T10:46:00Z</dcterms:modified>
</cp:coreProperties>
</file>